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3BDD756F"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D0137A"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125C24">
              <w:rPr>
                <w:rFonts w:ascii="Book Antiqua" w:eastAsia="Times New Roman" w:hAnsi="Book Antiqua" w:cs="Times New Roman"/>
                <w:b/>
                <w:sz w:val="24"/>
                <w:szCs w:val="24"/>
              </w:rPr>
            </w:r>
            <w:r w:rsidR="00125C24">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8100" w:type="dxa"/>
        <w:jc w:val="center"/>
        <w:tblLook w:val="04A0" w:firstRow="1" w:lastRow="0" w:firstColumn="1" w:lastColumn="0" w:noHBand="0" w:noVBand="1"/>
      </w:tblPr>
      <w:tblGrid>
        <w:gridCol w:w="4500"/>
        <w:gridCol w:w="1140"/>
        <w:gridCol w:w="1120"/>
        <w:gridCol w:w="1340"/>
      </w:tblGrid>
      <w:tr w:rsidR="00EF291B" w:rsidRPr="00EF291B" w14:paraId="245E580B" w14:textId="77777777" w:rsidTr="00283A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6C837B2" w14:textId="77777777" w:rsidR="00EF291B" w:rsidRPr="00EF291B" w:rsidRDefault="00EF291B" w:rsidP="00EF291B">
            <w:pPr>
              <w:rPr>
                <w:rFonts w:ascii="Calibri" w:eastAsia="Times New Roman" w:hAnsi="Calibri" w:cs="Calibri"/>
                <w:color w:val="000000"/>
                <w:lang w:eastAsia="en-GB"/>
              </w:rPr>
            </w:pPr>
            <w:r w:rsidRPr="00EF291B">
              <w:rPr>
                <w:rFonts w:ascii="Calibri" w:eastAsia="Times New Roman" w:hAnsi="Calibri" w:cs="Calibri"/>
                <w:color w:val="000000"/>
                <w:lang w:eastAsia="en-GB"/>
              </w:rPr>
              <w:t>Item</w:t>
            </w:r>
          </w:p>
        </w:tc>
        <w:tc>
          <w:tcPr>
            <w:tcW w:w="1140" w:type="dxa"/>
            <w:noWrap/>
            <w:hideMark/>
          </w:tcPr>
          <w:p w14:paraId="0A0D748B"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Price</w:t>
            </w:r>
          </w:p>
        </w:tc>
        <w:tc>
          <w:tcPr>
            <w:tcW w:w="1120" w:type="dxa"/>
            <w:noWrap/>
            <w:hideMark/>
          </w:tcPr>
          <w:p w14:paraId="413CB9E9"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Quantity</w:t>
            </w:r>
          </w:p>
        </w:tc>
        <w:tc>
          <w:tcPr>
            <w:tcW w:w="1340" w:type="dxa"/>
            <w:noWrap/>
            <w:hideMark/>
          </w:tcPr>
          <w:p w14:paraId="51B4E913"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Total</w:t>
            </w:r>
          </w:p>
        </w:tc>
      </w:tr>
      <w:tr w:rsidR="00EF291B" w:rsidRPr="00EF291B" w14:paraId="53DFC387"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5264652D" w14:textId="0D18C95D" w:rsidR="00EF291B" w:rsidRPr="00882829" w:rsidRDefault="00125C24" w:rsidP="00EF291B">
            <w:pPr>
              <w:rPr>
                <w:rFonts w:ascii="Calibri" w:eastAsia="Times New Roman" w:hAnsi="Calibri" w:cs="Calibri"/>
                <w:b w:val="0"/>
                <w:bCs w:val="0"/>
                <w:color w:val="000000"/>
                <w:lang w:eastAsia="en-GB"/>
              </w:rPr>
            </w:pPr>
            <w:hyperlink r:id="rId12" w:history="1">
              <w:r w:rsidR="00EF291B" w:rsidRPr="00882829">
                <w:rPr>
                  <w:rStyle w:val="Hyperlink"/>
                  <w:rFonts w:ascii="Calibri" w:eastAsia="Times New Roman" w:hAnsi="Calibri" w:cs="Calibri"/>
                  <w:b w:val="0"/>
                  <w:bCs w:val="0"/>
                  <w:lang w:eastAsia="en-GB"/>
                </w:rPr>
                <w:t>Zoomy Digital Handheld Microscope</w:t>
              </w:r>
            </w:hyperlink>
          </w:p>
        </w:tc>
        <w:tc>
          <w:tcPr>
            <w:tcW w:w="1140" w:type="dxa"/>
            <w:noWrap/>
            <w:hideMark/>
          </w:tcPr>
          <w:p w14:paraId="708A5E9D"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£49.99</w:t>
            </w:r>
          </w:p>
        </w:tc>
        <w:tc>
          <w:tcPr>
            <w:tcW w:w="1120" w:type="dxa"/>
            <w:noWrap/>
            <w:hideMark/>
          </w:tcPr>
          <w:p w14:paraId="075CA320"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w:t>
            </w:r>
          </w:p>
        </w:tc>
        <w:tc>
          <w:tcPr>
            <w:tcW w:w="1340" w:type="dxa"/>
            <w:noWrap/>
            <w:hideMark/>
          </w:tcPr>
          <w:p w14:paraId="07EAC04B"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£249.95</w:t>
            </w:r>
          </w:p>
        </w:tc>
      </w:tr>
      <w:tr w:rsidR="00EF291B" w:rsidRPr="00EF291B" w14:paraId="2F67666A"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3FD6AF8" w14:textId="49DBCCDD" w:rsidR="00EF291B" w:rsidRPr="00EF291B" w:rsidRDefault="00125C24" w:rsidP="00EF291B">
            <w:pPr>
              <w:rPr>
                <w:rFonts w:ascii="Calibri" w:eastAsia="Times New Roman" w:hAnsi="Calibri" w:cs="Calibri"/>
                <w:b w:val="0"/>
                <w:bCs w:val="0"/>
                <w:color w:val="000000"/>
                <w:lang w:eastAsia="en-GB"/>
              </w:rPr>
            </w:pPr>
            <w:hyperlink r:id="rId13" w:history="1">
              <w:r w:rsidR="00EF291B" w:rsidRPr="00EF291B">
                <w:rPr>
                  <w:rStyle w:val="Hyperlink"/>
                  <w:rFonts w:ascii="Calibri" w:eastAsia="Times New Roman" w:hAnsi="Calibri" w:cs="Calibri"/>
                  <w:b w:val="0"/>
                  <w:bCs w:val="0"/>
                  <w:lang w:eastAsia="en-GB"/>
                </w:rPr>
                <w:t>Rainbow Viewers (pack of 6)</w:t>
              </w:r>
            </w:hyperlink>
          </w:p>
        </w:tc>
        <w:tc>
          <w:tcPr>
            <w:tcW w:w="1140" w:type="dxa"/>
            <w:noWrap/>
            <w:hideMark/>
          </w:tcPr>
          <w:p w14:paraId="5BFD9F7B"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£19.99</w:t>
            </w:r>
          </w:p>
        </w:tc>
        <w:tc>
          <w:tcPr>
            <w:tcW w:w="1120" w:type="dxa"/>
            <w:noWrap/>
            <w:hideMark/>
          </w:tcPr>
          <w:p w14:paraId="2BDC2766"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37E0353E"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£19.99</w:t>
            </w:r>
          </w:p>
        </w:tc>
      </w:tr>
      <w:tr w:rsidR="00EF291B" w:rsidRPr="00EF291B" w14:paraId="2652C0CB"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CD0B0A6" w14:textId="5D0E1870" w:rsidR="00EF291B" w:rsidRPr="00EF291B" w:rsidRDefault="00125C24" w:rsidP="00EF291B">
            <w:pPr>
              <w:rPr>
                <w:rFonts w:ascii="Calibri" w:eastAsia="Times New Roman" w:hAnsi="Calibri" w:cs="Calibri"/>
                <w:b w:val="0"/>
                <w:bCs w:val="0"/>
                <w:color w:val="000000"/>
                <w:lang w:eastAsia="en-GB"/>
              </w:rPr>
            </w:pPr>
            <w:hyperlink r:id="rId14" w:history="1">
              <w:r w:rsidR="00EF291B" w:rsidRPr="00EF291B">
                <w:rPr>
                  <w:rStyle w:val="Hyperlink"/>
                  <w:rFonts w:ascii="Calibri" w:eastAsia="Times New Roman" w:hAnsi="Calibri" w:cs="Calibri"/>
                  <w:b w:val="0"/>
                  <w:bCs w:val="0"/>
                  <w:lang w:eastAsia="en-GB"/>
                </w:rPr>
                <w:t>Two Way Bug Viewer 4x Magnification</w:t>
              </w:r>
            </w:hyperlink>
          </w:p>
        </w:tc>
        <w:tc>
          <w:tcPr>
            <w:tcW w:w="1140" w:type="dxa"/>
            <w:noWrap/>
            <w:hideMark/>
          </w:tcPr>
          <w:p w14:paraId="5D15965C"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£7.49</w:t>
            </w:r>
          </w:p>
        </w:tc>
        <w:tc>
          <w:tcPr>
            <w:tcW w:w="1120" w:type="dxa"/>
            <w:noWrap/>
            <w:hideMark/>
          </w:tcPr>
          <w:p w14:paraId="20364142"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5C7241CA"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£7.49</w:t>
            </w:r>
          </w:p>
        </w:tc>
      </w:tr>
      <w:tr w:rsidR="00EF291B" w:rsidRPr="00EF291B" w14:paraId="424A0311"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FBB007D" w14:textId="207FBC11" w:rsidR="00EF291B" w:rsidRPr="00EF291B" w:rsidRDefault="00125C24" w:rsidP="00EF291B">
            <w:pPr>
              <w:rPr>
                <w:rFonts w:ascii="Calibri" w:eastAsia="Times New Roman" w:hAnsi="Calibri" w:cs="Calibri"/>
                <w:b w:val="0"/>
                <w:bCs w:val="0"/>
                <w:color w:val="000000"/>
                <w:lang w:eastAsia="en-GB"/>
              </w:rPr>
            </w:pPr>
            <w:hyperlink r:id="rId15" w:history="1">
              <w:r w:rsidR="00EF291B" w:rsidRPr="00EF291B">
                <w:rPr>
                  <w:rStyle w:val="Hyperlink"/>
                  <w:rFonts w:ascii="Calibri" w:eastAsia="Times New Roman" w:hAnsi="Calibri" w:cs="Calibri"/>
                  <w:b w:val="0"/>
                  <w:bCs w:val="0"/>
                  <w:lang w:eastAsia="en-GB"/>
                </w:rPr>
                <w:t>6x Magnification Binoculars</w:t>
              </w:r>
            </w:hyperlink>
          </w:p>
        </w:tc>
        <w:tc>
          <w:tcPr>
            <w:tcW w:w="1140" w:type="dxa"/>
            <w:noWrap/>
            <w:hideMark/>
          </w:tcPr>
          <w:p w14:paraId="540EA5F5"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£10.99</w:t>
            </w:r>
          </w:p>
        </w:tc>
        <w:tc>
          <w:tcPr>
            <w:tcW w:w="1120" w:type="dxa"/>
            <w:noWrap/>
            <w:hideMark/>
          </w:tcPr>
          <w:p w14:paraId="51018D15"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w:t>
            </w:r>
          </w:p>
        </w:tc>
        <w:tc>
          <w:tcPr>
            <w:tcW w:w="1340" w:type="dxa"/>
            <w:noWrap/>
            <w:hideMark/>
          </w:tcPr>
          <w:p w14:paraId="438E39BE"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£54.95</w:t>
            </w:r>
          </w:p>
        </w:tc>
      </w:tr>
      <w:tr w:rsidR="00EF291B" w:rsidRPr="00EF291B" w14:paraId="7550CEA9"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C64833C" w14:textId="0D46330B" w:rsidR="00EF291B" w:rsidRPr="00EF291B" w:rsidRDefault="00125C24" w:rsidP="00EF291B">
            <w:pPr>
              <w:rPr>
                <w:rFonts w:ascii="Calibri" w:eastAsia="Times New Roman" w:hAnsi="Calibri" w:cs="Calibri"/>
                <w:b w:val="0"/>
                <w:bCs w:val="0"/>
                <w:color w:val="000000"/>
                <w:lang w:eastAsia="en-GB"/>
              </w:rPr>
            </w:pPr>
            <w:hyperlink r:id="rId16" w:history="1">
              <w:r w:rsidR="00EF291B" w:rsidRPr="00EF291B">
                <w:rPr>
                  <w:rStyle w:val="Hyperlink"/>
                  <w:rFonts w:ascii="Calibri" w:eastAsia="Times New Roman" w:hAnsi="Calibri" w:cs="Calibri"/>
                  <w:b w:val="0"/>
                  <w:bCs w:val="0"/>
                  <w:lang w:eastAsia="en-GB"/>
                </w:rPr>
                <w:t>See Through Sorting Trays</w:t>
              </w:r>
            </w:hyperlink>
          </w:p>
        </w:tc>
        <w:tc>
          <w:tcPr>
            <w:tcW w:w="1140" w:type="dxa"/>
            <w:noWrap/>
            <w:hideMark/>
          </w:tcPr>
          <w:p w14:paraId="270B6965"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£19.99</w:t>
            </w:r>
          </w:p>
        </w:tc>
        <w:tc>
          <w:tcPr>
            <w:tcW w:w="1120" w:type="dxa"/>
            <w:noWrap/>
            <w:hideMark/>
          </w:tcPr>
          <w:p w14:paraId="7BD6FDF0"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2</w:t>
            </w:r>
          </w:p>
        </w:tc>
        <w:tc>
          <w:tcPr>
            <w:tcW w:w="1340" w:type="dxa"/>
            <w:noWrap/>
            <w:hideMark/>
          </w:tcPr>
          <w:p w14:paraId="01D8CD83"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£39.98</w:t>
            </w:r>
          </w:p>
        </w:tc>
      </w:tr>
      <w:tr w:rsidR="00EF291B" w:rsidRPr="00EF291B" w14:paraId="6C0FCC72"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381532D1" w14:textId="41BA3E66" w:rsidR="00EF291B" w:rsidRPr="00EF291B" w:rsidRDefault="00125C24" w:rsidP="00EF291B">
            <w:pPr>
              <w:rPr>
                <w:rFonts w:ascii="Calibri" w:eastAsia="Times New Roman" w:hAnsi="Calibri" w:cs="Calibri"/>
                <w:b w:val="0"/>
                <w:bCs w:val="0"/>
                <w:color w:val="000000"/>
                <w:lang w:eastAsia="en-GB"/>
              </w:rPr>
            </w:pPr>
            <w:hyperlink r:id="rId17" w:history="1">
              <w:r w:rsidR="00EF291B" w:rsidRPr="00EF291B">
                <w:rPr>
                  <w:rStyle w:val="Hyperlink"/>
                  <w:rFonts w:ascii="Calibri" w:eastAsia="Times New Roman" w:hAnsi="Calibri" w:cs="Calibri"/>
                  <w:b w:val="0"/>
                  <w:bCs w:val="0"/>
                  <w:lang w:eastAsia="en-GB"/>
                </w:rPr>
                <w:t>Butterfly Garden</w:t>
              </w:r>
            </w:hyperlink>
          </w:p>
        </w:tc>
        <w:tc>
          <w:tcPr>
            <w:tcW w:w="1140" w:type="dxa"/>
            <w:noWrap/>
            <w:hideMark/>
          </w:tcPr>
          <w:p w14:paraId="204B4B6D"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£22.99</w:t>
            </w:r>
          </w:p>
        </w:tc>
        <w:tc>
          <w:tcPr>
            <w:tcW w:w="1120" w:type="dxa"/>
            <w:noWrap/>
            <w:hideMark/>
          </w:tcPr>
          <w:p w14:paraId="039963BA"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2E9382DB"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£22.99</w:t>
            </w:r>
          </w:p>
        </w:tc>
      </w:tr>
      <w:tr w:rsidR="00EF291B" w:rsidRPr="00EF291B" w14:paraId="3C2584DE"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352316CB" w14:textId="1A1E087F" w:rsidR="00EF291B" w:rsidRPr="00EF291B" w:rsidRDefault="00125C24" w:rsidP="00EF291B">
            <w:pPr>
              <w:rPr>
                <w:rFonts w:ascii="Calibri" w:eastAsia="Times New Roman" w:hAnsi="Calibri" w:cs="Calibri"/>
                <w:b w:val="0"/>
                <w:bCs w:val="0"/>
                <w:color w:val="000000"/>
                <w:lang w:eastAsia="en-GB"/>
              </w:rPr>
            </w:pPr>
            <w:hyperlink r:id="rId18" w:history="1">
              <w:r w:rsidR="00EF291B" w:rsidRPr="00EF291B">
                <w:rPr>
                  <w:rStyle w:val="Hyperlink"/>
                  <w:rFonts w:ascii="Calibri" w:eastAsia="Times New Roman" w:hAnsi="Calibri" w:cs="Calibri"/>
                  <w:b w:val="0"/>
                  <w:bCs w:val="0"/>
                  <w:lang w:eastAsia="en-GB"/>
                </w:rPr>
                <w:t>Insect Catcher Pack of 5</w:t>
              </w:r>
            </w:hyperlink>
          </w:p>
        </w:tc>
        <w:tc>
          <w:tcPr>
            <w:tcW w:w="1140" w:type="dxa"/>
            <w:noWrap/>
            <w:hideMark/>
          </w:tcPr>
          <w:p w14:paraId="1E2E3A72"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£12.49</w:t>
            </w:r>
          </w:p>
        </w:tc>
        <w:tc>
          <w:tcPr>
            <w:tcW w:w="1120" w:type="dxa"/>
            <w:noWrap/>
            <w:hideMark/>
          </w:tcPr>
          <w:p w14:paraId="6E84F2F0"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7D68E4FC"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£12.49</w:t>
            </w:r>
          </w:p>
        </w:tc>
      </w:tr>
      <w:tr w:rsidR="00EF291B" w:rsidRPr="00EF291B" w14:paraId="4E116CB3"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06671317" w14:textId="5F5A36AC" w:rsidR="00EF291B" w:rsidRPr="00EF291B" w:rsidRDefault="00125C24" w:rsidP="00EF291B">
            <w:pPr>
              <w:rPr>
                <w:rFonts w:ascii="Calibri" w:eastAsia="Times New Roman" w:hAnsi="Calibri" w:cs="Calibri"/>
                <w:b w:val="0"/>
                <w:bCs w:val="0"/>
                <w:color w:val="000000"/>
                <w:lang w:eastAsia="en-GB"/>
              </w:rPr>
            </w:pPr>
            <w:hyperlink r:id="rId19" w:history="1">
              <w:r w:rsidR="00EF291B" w:rsidRPr="00EF291B">
                <w:rPr>
                  <w:rStyle w:val="Hyperlink"/>
                  <w:rFonts w:ascii="Calibri" w:eastAsia="Times New Roman" w:hAnsi="Calibri" w:cs="Calibri"/>
                  <w:b w:val="0"/>
                  <w:bCs w:val="0"/>
                  <w:lang w:eastAsia="en-GB"/>
                </w:rPr>
                <w:t>Nature Explorer Kit</w:t>
              </w:r>
            </w:hyperlink>
          </w:p>
        </w:tc>
        <w:tc>
          <w:tcPr>
            <w:tcW w:w="1140" w:type="dxa"/>
            <w:noWrap/>
            <w:hideMark/>
          </w:tcPr>
          <w:p w14:paraId="3B54160C"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£94.99</w:t>
            </w:r>
          </w:p>
        </w:tc>
        <w:tc>
          <w:tcPr>
            <w:tcW w:w="1120" w:type="dxa"/>
            <w:noWrap/>
            <w:hideMark/>
          </w:tcPr>
          <w:p w14:paraId="23DEA925"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300BC1AA"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£94.99</w:t>
            </w:r>
          </w:p>
        </w:tc>
      </w:tr>
      <w:tr w:rsidR="00EF291B" w:rsidRPr="00EF291B" w14:paraId="0E2BD3AE"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CFF444B" w14:textId="3A5157C6" w:rsidR="00EF291B" w:rsidRPr="00EF291B" w:rsidRDefault="00125C24" w:rsidP="00EF291B">
            <w:pPr>
              <w:rPr>
                <w:rFonts w:ascii="Calibri" w:eastAsia="Times New Roman" w:hAnsi="Calibri" w:cs="Calibri"/>
                <w:b w:val="0"/>
                <w:bCs w:val="0"/>
                <w:color w:val="000000"/>
                <w:lang w:eastAsia="en-GB"/>
              </w:rPr>
            </w:pPr>
            <w:hyperlink r:id="rId20" w:history="1">
              <w:r w:rsidR="00EF291B" w:rsidRPr="00EF291B">
                <w:rPr>
                  <w:rStyle w:val="Hyperlink"/>
                  <w:rFonts w:ascii="Calibri" w:eastAsia="Times New Roman" w:hAnsi="Calibri" w:cs="Calibri"/>
                  <w:b w:val="0"/>
                  <w:bCs w:val="0"/>
                  <w:lang w:eastAsia="en-GB"/>
                </w:rPr>
                <w:t>Hand Tools Set</w:t>
              </w:r>
            </w:hyperlink>
          </w:p>
        </w:tc>
        <w:tc>
          <w:tcPr>
            <w:tcW w:w="1140" w:type="dxa"/>
            <w:noWrap/>
            <w:hideMark/>
          </w:tcPr>
          <w:p w14:paraId="07EBA7CC"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£9.99</w:t>
            </w:r>
          </w:p>
        </w:tc>
        <w:tc>
          <w:tcPr>
            <w:tcW w:w="1120" w:type="dxa"/>
            <w:noWrap/>
            <w:hideMark/>
          </w:tcPr>
          <w:p w14:paraId="7690F993"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4</w:t>
            </w:r>
          </w:p>
        </w:tc>
        <w:tc>
          <w:tcPr>
            <w:tcW w:w="1340" w:type="dxa"/>
            <w:noWrap/>
            <w:hideMark/>
          </w:tcPr>
          <w:p w14:paraId="32C36CA5"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£39.96</w:t>
            </w:r>
          </w:p>
        </w:tc>
      </w:tr>
      <w:tr w:rsidR="00740CC5" w:rsidRPr="00EF291B" w14:paraId="39FFFFC9"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tcPr>
          <w:p w14:paraId="38FE7A25" w14:textId="02A57D80" w:rsidR="00740CC5" w:rsidRDefault="00125C24" w:rsidP="00EF291B">
            <w:hyperlink r:id="rId21" w:history="1">
              <w:r w:rsidR="00740CC5" w:rsidRPr="00740CC5">
                <w:rPr>
                  <w:rStyle w:val="Hyperlink"/>
                  <w:b w:val="0"/>
                  <w:bCs w:val="0"/>
                </w:rPr>
                <w:t>Shovel</w:t>
              </w:r>
            </w:hyperlink>
          </w:p>
        </w:tc>
        <w:tc>
          <w:tcPr>
            <w:tcW w:w="1140" w:type="dxa"/>
            <w:noWrap/>
          </w:tcPr>
          <w:p w14:paraId="15A0B14A" w14:textId="7AB7FA45" w:rsidR="00740CC5" w:rsidRPr="00EF291B" w:rsidRDefault="00740CC5"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£9.99</w:t>
            </w:r>
          </w:p>
        </w:tc>
        <w:tc>
          <w:tcPr>
            <w:tcW w:w="1120" w:type="dxa"/>
            <w:noWrap/>
          </w:tcPr>
          <w:p w14:paraId="50BE212C" w14:textId="7F092166" w:rsidR="00740CC5" w:rsidRPr="00EF291B" w:rsidRDefault="00740CC5"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40" w:type="dxa"/>
            <w:noWrap/>
          </w:tcPr>
          <w:p w14:paraId="290B8527" w14:textId="23A863A6" w:rsidR="00740CC5" w:rsidRPr="00EF291B" w:rsidRDefault="00740CC5"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£9.99</w:t>
            </w:r>
          </w:p>
        </w:tc>
      </w:tr>
      <w:tr w:rsidR="00EF291B" w:rsidRPr="00EF291B" w14:paraId="5F37C84B"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264769A" w14:textId="049900A2" w:rsidR="00EF291B" w:rsidRPr="00EF291B" w:rsidRDefault="00125C24" w:rsidP="00EF291B">
            <w:pPr>
              <w:rPr>
                <w:rFonts w:ascii="Calibri" w:eastAsia="Times New Roman" w:hAnsi="Calibri" w:cs="Calibri"/>
                <w:b w:val="0"/>
                <w:bCs w:val="0"/>
                <w:color w:val="000000"/>
                <w:lang w:eastAsia="en-GB"/>
              </w:rPr>
            </w:pPr>
            <w:hyperlink r:id="rId22" w:history="1">
              <w:r w:rsidR="00EF291B" w:rsidRPr="00EF291B">
                <w:rPr>
                  <w:rStyle w:val="Hyperlink"/>
                  <w:rFonts w:ascii="Calibri" w:eastAsia="Times New Roman" w:hAnsi="Calibri" w:cs="Calibri"/>
                  <w:b w:val="0"/>
                  <w:bCs w:val="0"/>
                  <w:lang w:eastAsia="en-GB"/>
                </w:rPr>
                <w:t>Compost Converter 220L</w:t>
              </w:r>
            </w:hyperlink>
          </w:p>
        </w:tc>
        <w:tc>
          <w:tcPr>
            <w:tcW w:w="1140" w:type="dxa"/>
            <w:noWrap/>
            <w:hideMark/>
          </w:tcPr>
          <w:p w14:paraId="2326DB39"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£37.99</w:t>
            </w:r>
          </w:p>
        </w:tc>
        <w:tc>
          <w:tcPr>
            <w:tcW w:w="1120" w:type="dxa"/>
            <w:noWrap/>
            <w:hideMark/>
          </w:tcPr>
          <w:p w14:paraId="24B4D50D"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485E282B"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£37.99</w:t>
            </w:r>
          </w:p>
        </w:tc>
      </w:tr>
      <w:tr w:rsidR="00EF291B" w:rsidRPr="00EF291B" w14:paraId="10047031"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A0BDACE" w14:textId="4BBC0C91" w:rsidR="00EF291B" w:rsidRPr="00EF291B" w:rsidRDefault="00125C24" w:rsidP="00EF291B">
            <w:pPr>
              <w:rPr>
                <w:rFonts w:ascii="Calibri" w:eastAsia="Times New Roman" w:hAnsi="Calibri" w:cs="Calibri"/>
                <w:b w:val="0"/>
                <w:bCs w:val="0"/>
                <w:color w:val="000000"/>
                <w:lang w:eastAsia="en-GB"/>
              </w:rPr>
            </w:pPr>
            <w:hyperlink r:id="rId23" w:history="1">
              <w:r w:rsidR="00EF291B" w:rsidRPr="00EF291B">
                <w:rPr>
                  <w:rStyle w:val="Hyperlink"/>
                  <w:rFonts w:ascii="Calibri" w:eastAsia="Times New Roman" w:hAnsi="Calibri" w:cs="Calibri"/>
                  <w:b w:val="0"/>
                  <w:bCs w:val="0"/>
                  <w:lang w:eastAsia="en-GB"/>
                </w:rPr>
                <w:t>Willow Garden Planter with Liner</w:t>
              </w:r>
            </w:hyperlink>
          </w:p>
        </w:tc>
        <w:tc>
          <w:tcPr>
            <w:tcW w:w="1140" w:type="dxa"/>
            <w:noWrap/>
            <w:hideMark/>
          </w:tcPr>
          <w:p w14:paraId="33D610D1"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£51.99</w:t>
            </w:r>
          </w:p>
        </w:tc>
        <w:tc>
          <w:tcPr>
            <w:tcW w:w="1120" w:type="dxa"/>
            <w:noWrap/>
            <w:hideMark/>
          </w:tcPr>
          <w:p w14:paraId="364FDEB2"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311F120E"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£51.99</w:t>
            </w:r>
          </w:p>
        </w:tc>
      </w:tr>
      <w:tr w:rsidR="00EF291B" w:rsidRPr="00EF291B" w14:paraId="7F6F3A51"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550B7C2" w14:textId="7035B772" w:rsidR="00EF291B" w:rsidRPr="00EF291B" w:rsidRDefault="00125C24" w:rsidP="00EF291B">
            <w:pPr>
              <w:rPr>
                <w:rFonts w:ascii="Calibri" w:eastAsia="Times New Roman" w:hAnsi="Calibri" w:cs="Calibri"/>
                <w:b w:val="0"/>
                <w:bCs w:val="0"/>
                <w:color w:val="000000"/>
                <w:lang w:eastAsia="en-GB"/>
              </w:rPr>
            </w:pPr>
            <w:hyperlink r:id="rId24" w:history="1">
              <w:r w:rsidR="00EF291B" w:rsidRPr="00EF291B">
                <w:rPr>
                  <w:rStyle w:val="Hyperlink"/>
                  <w:rFonts w:ascii="Calibri" w:eastAsia="Times New Roman" w:hAnsi="Calibri" w:cs="Calibri"/>
                  <w:b w:val="0"/>
                  <w:bCs w:val="0"/>
                  <w:lang w:eastAsia="en-GB"/>
                </w:rPr>
                <w:t>Wheelbarrow</w:t>
              </w:r>
            </w:hyperlink>
          </w:p>
        </w:tc>
        <w:tc>
          <w:tcPr>
            <w:tcW w:w="1140" w:type="dxa"/>
            <w:noWrap/>
            <w:hideMark/>
          </w:tcPr>
          <w:p w14:paraId="54A64A8B"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£50.99</w:t>
            </w:r>
          </w:p>
        </w:tc>
        <w:tc>
          <w:tcPr>
            <w:tcW w:w="1120" w:type="dxa"/>
            <w:noWrap/>
            <w:hideMark/>
          </w:tcPr>
          <w:p w14:paraId="0A8691C3"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6792A274"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£50.99</w:t>
            </w:r>
          </w:p>
        </w:tc>
      </w:tr>
      <w:tr w:rsidR="00EF291B" w:rsidRPr="00EF291B" w14:paraId="43FAB434" w14:textId="77777777" w:rsidTr="00283A60">
        <w:trPr>
          <w:trHeight w:val="300"/>
          <w:jc w:val="center"/>
        </w:trPr>
        <w:tc>
          <w:tcPr>
            <w:cnfStyle w:val="001000000000" w:firstRow="0" w:lastRow="0" w:firstColumn="1" w:lastColumn="0" w:oddVBand="0" w:evenVBand="0" w:oddHBand="0" w:evenHBand="0" w:firstRowFirstColumn="0" w:firstRowLastColumn="0" w:lastRowFirstColumn="0" w:lastRowLastColumn="0"/>
            <w:tcW w:w="4500" w:type="dxa"/>
            <w:noWrap/>
            <w:hideMark/>
          </w:tcPr>
          <w:p w14:paraId="691D3121" w14:textId="7F2148B3" w:rsidR="00EF291B" w:rsidRPr="00EF291B" w:rsidRDefault="00125C24" w:rsidP="00EF291B">
            <w:pPr>
              <w:rPr>
                <w:rFonts w:ascii="Calibri" w:eastAsia="Times New Roman" w:hAnsi="Calibri" w:cs="Calibri"/>
                <w:b w:val="0"/>
                <w:bCs w:val="0"/>
                <w:color w:val="000000"/>
                <w:lang w:eastAsia="en-GB"/>
              </w:rPr>
            </w:pPr>
            <w:hyperlink r:id="rId25" w:history="1">
              <w:r w:rsidR="00EF291B" w:rsidRPr="00EF291B">
                <w:rPr>
                  <w:rStyle w:val="Hyperlink"/>
                  <w:rFonts w:ascii="Calibri" w:eastAsia="Times New Roman" w:hAnsi="Calibri" w:cs="Calibri"/>
                  <w:b w:val="0"/>
                  <w:bCs w:val="0"/>
                  <w:lang w:eastAsia="en-GB"/>
                </w:rPr>
                <w:t>Watering Can</w:t>
              </w:r>
            </w:hyperlink>
          </w:p>
        </w:tc>
        <w:tc>
          <w:tcPr>
            <w:tcW w:w="1140" w:type="dxa"/>
            <w:noWrap/>
            <w:hideMark/>
          </w:tcPr>
          <w:p w14:paraId="1FF2BAFF"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£6.99</w:t>
            </w:r>
          </w:p>
        </w:tc>
        <w:tc>
          <w:tcPr>
            <w:tcW w:w="1120" w:type="dxa"/>
            <w:noWrap/>
            <w:hideMark/>
          </w:tcPr>
          <w:p w14:paraId="3DFC93B7"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1</w:t>
            </w:r>
          </w:p>
        </w:tc>
        <w:tc>
          <w:tcPr>
            <w:tcW w:w="1340" w:type="dxa"/>
            <w:noWrap/>
            <w:hideMark/>
          </w:tcPr>
          <w:p w14:paraId="1DBBAD79" w14:textId="77777777" w:rsidR="00EF291B" w:rsidRPr="00EF291B" w:rsidRDefault="00EF291B" w:rsidP="00EF291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£6.99</w:t>
            </w:r>
          </w:p>
        </w:tc>
      </w:tr>
    </w:tbl>
    <w:p w14:paraId="6D1774CD" w14:textId="77777777" w:rsidR="00EF291B" w:rsidRDefault="00EF291B" w:rsidP="00A23847">
      <w:pPr>
        <w:tabs>
          <w:tab w:val="left" w:pos="2160"/>
        </w:tabs>
        <w:spacing w:after="0"/>
        <w:ind w:right="71"/>
        <w:rPr>
          <w:rFonts w:ascii="Book Antiqua" w:hAnsi="Book Antiqua"/>
          <w:bCs/>
          <w:sz w:val="17"/>
          <w:szCs w:val="17"/>
        </w:rPr>
      </w:pPr>
    </w:p>
    <w:p w14:paraId="1E6763C7" w14:textId="546FC269"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YPO – </w:t>
      </w:r>
      <w:hyperlink r:id="rId26" w:history="1">
        <w:r w:rsidR="008574A3" w:rsidRPr="00D026A0">
          <w:rPr>
            <w:rStyle w:val="Hyperlink"/>
            <w:rFonts w:ascii="Book Antiqua" w:hAnsi="Book Antiqua"/>
          </w:rPr>
          <w:t>www.ypo.co.uk</w:t>
        </w:r>
      </w:hyperlink>
    </w:p>
    <w:p w14:paraId="1F71360B" w14:textId="577DAC47"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EF291B">
        <w:rPr>
          <w:rFonts w:ascii="Book Antiqua" w:hAnsi="Book Antiqua"/>
          <w:sz w:val="28"/>
          <w:szCs w:val="28"/>
        </w:rPr>
        <w:t>70</w:t>
      </w:r>
      <w:r w:rsidR="003334DD">
        <w:rPr>
          <w:rFonts w:ascii="Book Antiqua" w:hAnsi="Book Antiqua"/>
          <w:sz w:val="28"/>
          <w:szCs w:val="28"/>
        </w:rPr>
        <w:t>0</w:t>
      </w:r>
      <w:r w:rsidR="00EF291B">
        <w:rPr>
          <w:rFonts w:ascii="Book Antiqua" w:hAnsi="Book Antiqua"/>
          <w:sz w:val="28"/>
          <w:szCs w:val="28"/>
        </w:rPr>
        <w:t>.</w:t>
      </w:r>
      <w:r w:rsidR="00AE6A0F">
        <w:rPr>
          <w:rFonts w:ascii="Book Antiqua" w:hAnsi="Book Antiqua"/>
          <w:sz w:val="28"/>
          <w:szCs w:val="28"/>
        </w:rPr>
        <w:t>7</w:t>
      </w:r>
      <w:r w:rsidR="00EF291B">
        <w:rPr>
          <w:rFonts w:ascii="Book Antiqua" w:hAnsi="Book Antiqua"/>
          <w:sz w:val="28"/>
          <w:szCs w:val="28"/>
        </w:rPr>
        <w:t>4</w:t>
      </w:r>
      <w:r w:rsidR="00A43E9D">
        <w:rPr>
          <w:rFonts w:ascii="Book Antiqua" w:hAnsi="Book Antiqua"/>
          <w:sz w:val="28"/>
          <w:szCs w:val="28"/>
        </w:rPr>
        <w:t xml:space="preserve"> (excl. VAT)</w:t>
      </w:r>
    </w:p>
    <w:p w14:paraId="24575490" w14:textId="77777777" w:rsidR="00D176AC" w:rsidRDefault="00D176AC" w:rsidP="00A23847">
      <w:pPr>
        <w:tabs>
          <w:tab w:val="left" w:pos="2160"/>
        </w:tabs>
        <w:spacing w:after="0"/>
        <w:ind w:right="71"/>
        <w:rPr>
          <w:rFonts w:ascii="Book Antiqua" w:hAnsi="Book Antiqua"/>
        </w:rPr>
      </w:pPr>
    </w:p>
    <w:p w14:paraId="4D911F22" w14:textId="5E822A35" w:rsidR="005145A8" w:rsidRPr="00C52C1D" w:rsidRDefault="005145A8" w:rsidP="000B4E9F">
      <w:pPr>
        <w:pStyle w:val="ListParagraph"/>
        <w:numPr>
          <w:ilvl w:val="0"/>
          <w:numId w:val="4"/>
        </w:numPr>
        <w:tabs>
          <w:tab w:val="left" w:pos="2160"/>
        </w:tabs>
        <w:ind w:right="71"/>
        <w:rPr>
          <w:rFonts w:ascii="Book Antiqua" w:hAnsi="Book Antiqua"/>
          <w:b/>
          <w:bCs/>
          <w:color w:val="FF0000"/>
        </w:rPr>
      </w:pPr>
      <w:r w:rsidRPr="00C52C1D">
        <w:rPr>
          <w:rFonts w:ascii="Book Antiqua" w:hAnsi="Book Antiqua"/>
          <w:color w:val="FF0000"/>
        </w:rPr>
        <w:t>It is for individual schools and Early Years settings to carry out their own risk assessments before using Edina funded science equipment with pupils</w:t>
      </w:r>
    </w:p>
    <w:p w14:paraId="6AEC65A1" w14:textId="2D08EB77"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w:t>
      </w:r>
      <w:r w:rsidR="00986C31">
        <w:rPr>
          <w:rFonts w:ascii="Book Antiqua" w:hAnsi="Book Antiqua"/>
        </w:rPr>
        <w:t>of 7</w:t>
      </w:r>
      <w:r w:rsidR="00986C31" w:rsidRPr="00986C31">
        <w:rPr>
          <w:rFonts w:ascii="Book Antiqua" w:hAnsi="Book Antiqua"/>
          <w:vertAlign w:val="superscript"/>
        </w:rPr>
        <w:t>th</w:t>
      </w:r>
      <w:r w:rsidR="00986C31">
        <w:rPr>
          <w:rFonts w:ascii="Book Antiqua" w:hAnsi="Book Antiqua"/>
        </w:rPr>
        <w:t xml:space="preserve"> February 2024</w:t>
      </w:r>
    </w:p>
    <w:p w14:paraId="4DB31A84" w14:textId="4A583295"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34994A8F"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77CE0DE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AF5EE"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5A68CA05" w:rsidR="001A2C64" w:rsidRDefault="001A2C64" w:rsidP="00E10585">
      <w:pPr>
        <w:tabs>
          <w:tab w:val="left" w:pos="2160"/>
        </w:tabs>
        <w:spacing w:after="0"/>
        <w:ind w:right="71"/>
        <w:jc w:val="center"/>
        <w:rPr>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27" w:history="1">
        <w:r w:rsidR="00842AFE" w:rsidRPr="006168B2">
          <w:rPr>
            <w:rStyle w:val="Hyperlink"/>
            <w:rFonts w:ascii="Book Antiqua" w:hAnsi="Book Antiqua"/>
          </w:rPr>
          <w:t>michael.buckley@edinatrust.org.uk</w:t>
        </w:r>
      </w:hyperlink>
    </w:p>
    <w:sectPr w:rsidR="001A2C64" w:rsidSect="009B56C6">
      <w:headerReference w:type="default" r:id="rId28"/>
      <w:footerReference w:type="default" r:id="rId29"/>
      <w:headerReference w:type="first" r:id="rId30"/>
      <w:footerReference w:type="first" r:id="rId31"/>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2895" w14:textId="77777777" w:rsidR="009B56C6" w:rsidRDefault="009B56C6" w:rsidP="00BF21FD">
      <w:pPr>
        <w:spacing w:after="0" w:line="240" w:lineRule="auto"/>
      </w:pPr>
    </w:p>
  </w:endnote>
  <w:endnote w:type="continuationSeparator" w:id="0">
    <w:p w14:paraId="1588D8B4" w14:textId="77777777" w:rsidR="009B56C6" w:rsidRDefault="009B56C6" w:rsidP="00BF21FD">
      <w:pPr>
        <w:spacing w:after="0" w:line="240" w:lineRule="auto"/>
      </w:pPr>
      <w:r>
        <w:continuationSeparator/>
      </w:r>
    </w:p>
  </w:endnote>
  <w:endnote w:type="continuationNotice" w:id="1">
    <w:p w14:paraId="7522DDA5" w14:textId="77777777" w:rsidR="009B56C6" w:rsidRDefault="009B5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3C15" w14:textId="77777777" w:rsidR="009B56C6" w:rsidRDefault="009B56C6" w:rsidP="00BF21FD">
      <w:pPr>
        <w:spacing w:after="0" w:line="240" w:lineRule="auto"/>
      </w:pPr>
      <w:r>
        <w:separator/>
      </w:r>
    </w:p>
  </w:footnote>
  <w:footnote w:type="continuationSeparator" w:id="0">
    <w:p w14:paraId="2CAA82D8" w14:textId="77777777" w:rsidR="009B56C6" w:rsidRDefault="009B56C6" w:rsidP="00BF21FD">
      <w:pPr>
        <w:spacing w:after="0" w:line="240" w:lineRule="auto"/>
      </w:pPr>
      <w:r>
        <w:continuationSeparator/>
      </w:r>
    </w:p>
  </w:footnote>
  <w:footnote w:type="continuationNotice" w:id="1">
    <w:p w14:paraId="1EC7BF61" w14:textId="77777777" w:rsidR="009B56C6" w:rsidRDefault="009B5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690C224E"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60288"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88568B">
            <w:rPr>
              <w:rFonts w:ascii="Book Antiqua" w:hAnsi="Book Antiqua"/>
              <w:b/>
              <w:sz w:val="32"/>
              <w:szCs w:val="32"/>
            </w:rPr>
            <w:t>Outdoor Investigations</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79291D7"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9264"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88568B">
            <w:rPr>
              <w:rFonts w:ascii="Book Antiqua" w:hAnsi="Book Antiqua"/>
              <w:b/>
              <w:sz w:val="32"/>
              <w:szCs w:val="32"/>
            </w:rPr>
            <w:t>Outdoor Investigations</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2"/>
  </w:num>
  <w:num w:numId="2" w16cid:durableId="2041661134">
    <w:abstractNumId w:val="2"/>
  </w:num>
  <w:num w:numId="3" w16cid:durableId="1622296259">
    <w:abstractNumId w:val="0"/>
  </w:num>
  <w:num w:numId="4" w16cid:durableId="114316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5E23"/>
    <w:rsid w:val="00037126"/>
    <w:rsid w:val="00042DC0"/>
    <w:rsid w:val="00045A12"/>
    <w:rsid w:val="0005042A"/>
    <w:rsid w:val="00053E40"/>
    <w:rsid w:val="00060065"/>
    <w:rsid w:val="000612A1"/>
    <w:rsid w:val="00062CF4"/>
    <w:rsid w:val="00070AAA"/>
    <w:rsid w:val="00073888"/>
    <w:rsid w:val="00080ED4"/>
    <w:rsid w:val="00086F27"/>
    <w:rsid w:val="0009032D"/>
    <w:rsid w:val="00096E23"/>
    <w:rsid w:val="000A00C6"/>
    <w:rsid w:val="000A1865"/>
    <w:rsid w:val="000A417A"/>
    <w:rsid w:val="000B175D"/>
    <w:rsid w:val="000B4E9F"/>
    <w:rsid w:val="000B5A9E"/>
    <w:rsid w:val="000C0248"/>
    <w:rsid w:val="000D0CDE"/>
    <w:rsid w:val="000D3CA8"/>
    <w:rsid w:val="000D43B9"/>
    <w:rsid w:val="000F6806"/>
    <w:rsid w:val="00106BED"/>
    <w:rsid w:val="00125C24"/>
    <w:rsid w:val="00130932"/>
    <w:rsid w:val="00130A46"/>
    <w:rsid w:val="00141B63"/>
    <w:rsid w:val="001451DF"/>
    <w:rsid w:val="00154284"/>
    <w:rsid w:val="00156257"/>
    <w:rsid w:val="001600D9"/>
    <w:rsid w:val="0016022E"/>
    <w:rsid w:val="00161C5D"/>
    <w:rsid w:val="00176163"/>
    <w:rsid w:val="00180655"/>
    <w:rsid w:val="00185209"/>
    <w:rsid w:val="00195DE0"/>
    <w:rsid w:val="00197565"/>
    <w:rsid w:val="001A1250"/>
    <w:rsid w:val="001A1375"/>
    <w:rsid w:val="001A2C64"/>
    <w:rsid w:val="001A4066"/>
    <w:rsid w:val="001B1204"/>
    <w:rsid w:val="001B21EC"/>
    <w:rsid w:val="001C0AFC"/>
    <w:rsid w:val="001C2C82"/>
    <w:rsid w:val="001D213D"/>
    <w:rsid w:val="001D353B"/>
    <w:rsid w:val="001E6692"/>
    <w:rsid w:val="001F4D48"/>
    <w:rsid w:val="00200FF7"/>
    <w:rsid w:val="00205BF6"/>
    <w:rsid w:val="00221159"/>
    <w:rsid w:val="002215CC"/>
    <w:rsid w:val="00227AF7"/>
    <w:rsid w:val="00232CBF"/>
    <w:rsid w:val="00240541"/>
    <w:rsid w:val="002463B0"/>
    <w:rsid w:val="002528C1"/>
    <w:rsid w:val="00260A37"/>
    <w:rsid w:val="002622FE"/>
    <w:rsid w:val="00262448"/>
    <w:rsid w:val="00266A4F"/>
    <w:rsid w:val="00271C85"/>
    <w:rsid w:val="00271F9D"/>
    <w:rsid w:val="00283A60"/>
    <w:rsid w:val="00284F5F"/>
    <w:rsid w:val="00294ABC"/>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6D46"/>
    <w:rsid w:val="00306DA1"/>
    <w:rsid w:val="00310876"/>
    <w:rsid w:val="0031417A"/>
    <w:rsid w:val="00314DB6"/>
    <w:rsid w:val="00315AE4"/>
    <w:rsid w:val="00322FEE"/>
    <w:rsid w:val="00323657"/>
    <w:rsid w:val="003334DD"/>
    <w:rsid w:val="00333631"/>
    <w:rsid w:val="00351D33"/>
    <w:rsid w:val="003607C2"/>
    <w:rsid w:val="0036460F"/>
    <w:rsid w:val="003779A1"/>
    <w:rsid w:val="00390FA8"/>
    <w:rsid w:val="0039545A"/>
    <w:rsid w:val="00396241"/>
    <w:rsid w:val="003A14DE"/>
    <w:rsid w:val="003A3BAB"/>
    <w:rsid w:val="003B3464"/>
    <w:rsid w:val="003C02D9"/>
    <w:rsid w:val="003C615C"/>
    <w:rsid w:val="003D685A"/>
    <w:rsid w:val="003E0EBF"/>
    <w:rsid w:val="003E4A53"/>
    <w:rsid w:val="003F19AA"/>
    <w:rsid w:val="00401DB6"/>
    <w:rsid w:val="00406216"/>
    <w:rsid w:val="00413506"/>
    <w:rsid w:val="00422596"/>
    <w:rsid w:val="004225A7"/>
    <w:rsid w:val="00426EBE"/>
    <w:rsid w:val="00445CD7"/>
    <w:rsid w:val="0045600A"/>
    <w:rsid w:val="00456BF1"/>
    <w:rsid w:val="0046128F"/>
    <w:rsid w:val="00482C8F"/>
    <w:rsid w:val="00482EFF"/>
    <w:rsid w:val="0049342C"/>
    <w:rsid w:val="0049397F"/>
    <w:rsid w:val="00495ED8"/>
    <w:rsid w:val="0049727C"/>
    <w:rsid w:val="004C0C52"/>
    <w:rsid w:val="004C3734"/>
    <w:rsid w:val="004C7304"/>
    <w:rsid w:val="004C76E5"/>
    <w:rsid w:val="004D1EE1"/>
    <w:rsid w:val="004D682F"/>
    <w:rsid w:val="004E065A"/>
    <w:rsid w:val="004E2FA2"/>
    <w:rsid w:val="004F01E3"/>
    <w:rsid w:val="00504AEF"/>
    <w:rsid w:val="00505BA3"/>
    <w:rsid w:val="0050713A"/>
    <w:rsid w:val="005145A8"/>
    <w:rsid w:val="00516020"/>
    <w:rsid w:val="005401F0"/>
    <w:rsid w:val="0054311F"/>
    <w:rsid w:val="0054330B"/>
    <w:rsid w:val="0056718B"/>
    <w:rsid w:val="0057350C"/>
    <w:rsid w:val="00574A09"/>
    <w:rsid w:val="00574D67"/>
    <w:rsid w:val="00582858"/>
    <w:rsid w:val="005872DE"/>
    <w:rsid w:val="00587959"/>
    <w:rsid w:val="005934DB"/>
    <w:rsid w:val="00593F49"/>
    <w:rsid w:val="0059747B"/>
    <w:rsid w:val="005A0E8C"/>
    <w:rsid w:val="005A2FDD"/>
    <w:rsid w:val="005A33BD"/>
    <w:rsid w:val="005A6B40"/>
    <w:rsid w:val="005A6F6F"/>
    <w:rsid w:val="005B0597"/>
    <w:rsid w:val="005C014D"/>
    <w:rsid w:val="005D4275"/>
    <w:rsid w:val="005E1BDF"/>
    <w:rsid w:val="005E2E2F"/>
    <w:rsid w:val="005E737E"/>
    <w:rsid w:val="005F4BD9"/>
    <w:rsid w:val="005F5FAD"/>
    <w:rsid w:val="005F6677"/>
    <w:rsid w:val="0060432F"/>
    <w:rsid w:val="0061032B"/>
    <w:rsid w:val="00616C5E"/>
    <w:rsid w:val="006211A0"/>
    <w:rsid w:val="00624E98"/>
    <w:rsid w:val="00633540"/>
    <w:rsid w:val="006506D3"/>
    <w:rsid w:val="00653BD3"/>
    <w:rsid w:val="006544A9"/>
    <w:rsid w:val="0065518C"/>
    <w:rsid w:val="006601B1"/>
    <w:rsid w:val="00677516"/>
    <w:rsid w:val="00690F9E"/>
    <w:rsid w:val="00690FE8"/>
    <w:rsid w:val="00694B8D"/>
    <w:rsid w:val="006976ED"/>
    <w:rsid w:val="006A48C9"/>
    <w:rsid w:val="006B5227"/>
    <w:rsid w:val="006C6088"/>
    <w:rsid w:val="006D051D"/>
    <w:rsid w:val="006D2212"/>
    <w:rsid w:val="006E191B"/>
    <w:rsid w:val="006E29E5"/>
    <w:rsid w:val="006E4FBA"/>
    <w:rsid w:val="0070495C"/>
    <w:rsid w:val="00713BFC"/>
    <w:rsid w:val="00713E04"/>
    <w:rsid w:val="00715520"/>
    <w:rsid w:val="007172BA"/>
    <w:rsid w:val="00722A01"/>
    <w:rsid w:val="00727903"/>
    <w:rsid w:val="007331A9"/>
    <w:rsid w:val="00735527"/>
    <w:rsid w:val="00737B81"/>
    <w:rsid w:val="00740CC5"/>
    <w:rsid w:val="007540A4"/>
    <w:rsid w:val="00775321"/>
    <w:rsid w:val="0078459D"/>
    <w:rsid w:val="007900F4"/>
    <w:rsid w:val="00796BBA"/>
    <w:rsid w:val="00797E96"/>
    <w:rsid w:val="007A3720"/>
    <w:rsid w:val="007A3B29"/>
    <w:rsid w:val="007B0315"/>
    <w:rsid w:val="007B0F32"/>
    <w:rsid w:val="007B48F8"/>
    <w:rsid w:val="007C632F"/>
    <w:rsid w:val="007C6C2D"/>
    <w:rsid w:val="007D4D08"/>
    <w:rsid w:val="007F1D3A"/>
    <w:rsid w:val="007F4377"/>
    <w:rsid w:val="008047B3"/>
    <w:rsid w:val="00807102"/>
    <w:rsid w:val="00821B04"/>
    <w:rsid w:val="00834874"/>
    <w:rsid w:val="00842AFE"/>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77D3"/>
    <w:rsid w:val="008D0D14"/>
    <w:rsid w:val="008F2338"/>
    <w:rsid w:val="0090570D"/>
    <w:rsid w:val="00906726"/>
    <w:rsid w:val="00906F1D"/>
    <w:rsid w:val="00943989"/>
    <w:rsid w:val="00947828"/>
    <w:rsid w:val="009505D8"/>
    <w:rsid w:val="00950BEA"/>
    <w:rsid w:val="00956BE5"/>
    <w:rsid w:val="009710C0"/>
    <w:rsid w:val="009752F3"/>
    <w:rsid w:val="009845DD"/>
    <w:rsid w:val="00986C31"/>
    <w:rsid w:val="009B56C6"/>
    <w:rsid w:val="009B6299"/>
    <w:rsid w:val="009C57B6"/>
    <w:rsid w:val="009C70B5"/>
    <w:rsid w:val="009D2A1E"/>
    <w:rsid w:val="00A01690"/>
    <w:rsid w:val="00A13903"/>
    <w:rsid w:val="00A15180"/>
    <w:rsid w:val="00A23847"/>
    <w:rsid w:val="00A25B5E"/>
    <w:rsid w:val="00A35F59"/>
    <w:rsid w:val="00A4159F"/>
    <w:rsid w:val="00A43E9D"/>
    <w:rsid w:val="00A45507"/>
    <w:rsid w:val="00AA3F67"/>
    <w:rsid w:val="00AA4DAB"/>
    <w:rsid w:val="00AB0B1A"/>
    <w:rsid w:val="00AD177B"/>
    <w:rsid w:val="00AD7DF0"/>
    <w:rsid w:val="00AE11FA"/>
    <w:rsid w:val="00AE4A2D"/>
    <w:rsid w:val="00AE6A0F"/>
    <w:rsid w:val="00AE70FA"/>
    <w:rsid w:val="00AF3703"/>
    <w:rsid w:val="00B000F9"/>
    <w:rsid w:val="00B04C6A"/>
    <w:rsid w:val="00B06652"/>
    <w:rsid w:val="00B146BF"/>
    <w:rsid w:val="00B21305"/>
    <w:rsid w:val="00B3169C"/>
    <w:rsid w:val="00B32867"/>
    <w:rsid w:val="00B56C9C"/>
    <w:rsid w:val="00B666F6"/>
    <w:rsid w:val="00B67DDF"/>
    <w:rsid w:val="00B719A8"/>
    <w:rsid w:val="00B74E1E"/>
    <w:rsid w:val="00B92D11"/>
    <w:rsid w:val="00B96BBA"/>
    <w:rsid w:val="00BA04E1"/>
    <w:rsid w:val="00BA5A8B"/>
    <w:rsid w:val="00BB0739"/>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36FB7"/>
    <w:rsid w:val="00C41F5B"/>
    <w:rsid w:val="00C43737"/>
    <w:rsid w:val="00C46D5D"/>
    <w:rsid w:val="00C47754"/>
    <w:rsid w:val="00C52C1D"/>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451"/>
    <w:rsid w:val="00CF35D9"/>
    <w:rsid w:val="00CF4D71"/>
    <w:rsid w:val="00D119D8"/>
    <w:rsid w:val="00D16B47"/>
    <w:rsid w:val="00D176AC"/>
    <w:rsid w:val="00D25A0D"/>
    <w:rsid w:val="00D3775C"/>
    <w:rsid w:val="00D45608"/>
    <w:rsid w:val="00D47DF5"/>
    <w:rsid w:val="00D51253"/>
    <w:rsid w:val="00D6515F"/>
    <w:rsid w:val="00D67F72"/>
    <w:rsid w:val="00D7034B"/>
    <w:rsid w:val="00D77224"/>
    <w:rsid w:val="00D81593"/>
    <w:rsid w:val="00D84599"/>
    <w:rsid w:val="00DA68E1"/>
    <w:rsid w:val="00DA756A"/>
    <w:rsid w:val="00DC117C"/>
    <w:rsid w:val="00DC3F4E"/>
    <w:rsid w:val="00DD4B1B"/>
    <w:rsid w:val="00DE711F"/>
    <w:rsid w:val="00DF0DEB"/>
    <w:rsid w:val="00DF7C95"/>
    <w:rsid w:val="00E00A6D"/>
    <w:rsid w:val="00E03C57"/>
    <w:rsid w:val="00E10585"/>
    <w:rsid w:val="00E15086"/>
    <w:rsid w:val="00E165F9"/>
    <w:rsid w:val="00E26E64"/>
    <w:rsid w:val="00E30EEA"/>
    <w:rsid w:val="00E33525"/>
    <w:rsid w:val="00E358A0"/>
    <w:rsid w:val="00E4020F"/>
    <w:rsid w:val="00E45FF7"/>
    <w:rsid w:val="00E4786E"/>
    <w:rsid w:val="00E5651F"/>
    <w:rsid w:val="00E66698"/>
    <w:rsid w:val="00E66C54"/>
    <w:rsid w:val="00E67ADC"/>
    <w:rsid w:val="00E71881"/>
    <w:rsid w:val="00E72816"/>
    <w:rsid w:val="00E72B79"/>
    <w:rsid w:val="00E8047A"/>
    <w:rsid w:val="00EA54F6"/>
    <w:rsid w:val="00EB5E99"/>
    <w:rsid w:val="00EC0109"/>
    <w:rsid w:val="00EC2350"/>
    <w:rsid w:val="00EC2FED"/>
    <w:rsid w:val="00EC3411"/>
    <w:rsid w:val="00EC36DF"/>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70800"/>
    <w:rsid w:val="00F7134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po.co.uk/product/detail/curriculum/science/450165" TargetMode="External"/><Relationship Id="rId18" Type="http://schemas.openxmlformats.org/officeDocument/2006/relationships/hyperlink" Target="https://www.ypo.co.uk/product/detail/curriculum/science/471399" TargetMode="External"/><Relationship Id="rId26" Type="http://schemas.openxmlformats.org/officeDocument/2006/relationships/hyperlink" Target="http://www.ypo.co.uk" TargetMode="External"/><Relationship Id="rId3" Type="http://schemas.openxmlformats.org/officeDocument/2006/relationships/customXml" Target="../customXml/item3.xml"/><Relationship Id="rId21" Type="http://schemas.openxmlformats.org/officeDocument/2006/relationships/hyperlink" Target="https://www.ypo.co.uk/product/detail/early-years/outdoor-learning/816503" TargetMode="External"/><Relationship Id="rId7" Type="http://schemas.openxmlformats.org/officeDocument/2006/relationships/settings" Target="settings.xml"/><Relationship Id="rId12" Type="http://schemas.openxmlformats.org/officeDocument/2006/relationships/hyperlink" Target="https://www.ypo.co.uk/product/detail/curriculum/science/450321" TargetMode="External"/><Relationship Id="rId17" Type="http://schemas.openxmlformats.org/officeDocument/2006/relationships/hyperlink" Target="https://www.ypo.co.uk/product/detail/curriculum/science/461423" TargetMode="External"/><Relationship Id="rId25" Type="http://schemas.openxmlformats.org/officeDocument/2006/relationships/hyperlink" Target="https://www.ypo.co.uk/product/detail/early-years/outdoor-learning/3073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po.co.uk/product/detail/curriculum/maths---numeracy/450404" TargetMode="External"/><Relationship Id="rId20" Type="http://schemas.openxmlformats.org/officeDocument/2006/relationships/hyperlink" Target="https://www.ypo.co.uk/product/detail/early-years/outdoor-learning/8164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https://www.ypo.co.uk/product/detail/early-years/outdoor-learning/d4198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po.co.uk/product/detail/early-years/outdoor-learning/843717" TargetMode="External"/><Relationship Id="rId23" Type="http://schemas.openxmlformats.org/officeDocument/2006/relationships/hyperlink" Target="https://www.ypo.co.uk/product/detail/early-years/outdoor-learning/d4036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po.co.uk/product/detail/early-years/outdoor-learning/d7141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po.co.uk/product/detail/curriculum/science/468061" TargetMode="External"/><Relationship Id="rId22" Type="http://schemas.openxmlformats.org/officeDocument/2006/relationships/hyperlink" Target="https://www.ypo.co.uk/product/detail/facilities-management/site-and-grounds-maintenance/d69946" TargetMode="External"/><Relationship Id="rId27" Type="http://schemas.openxmlformats.org/officeDocument/2006/relationships/hyperlink" Target="mailto:michael.buckley@edinatrust.org.uk"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B4FDC-EE8E-4C78-8447-AB4E124B73B2}">
  <ds:schemaRefs>
    <ds:schemaRef ds:uri="http://purl.org/dc/elements/1.1/"/>
    <ds:schemaRef ds:uri="44407971-d200-4638-bd4d-62358d3d1de8"/>
    <ds:schemaRef ds:uri="http://purl.org/dc/dcmitype/"/>
    <ds:schemaRef ds:uri="http://schemas.microsoft.com/office/infopath/2007/PartnerControls"/>
    <ds:schemaRef ds:uri="2a04d00c-11a6-42e7-a342-a1572d775eb9"/>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AD0E20F-5458-4586-BEF1-82145D45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99277978-3D3F-4208-B8DC-DF5E41646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5737</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20</cp:revision>
  <cp:lastPrinted>2018-08-10T07:38:00Z</cp:lastPrinted>
  <dcterms:created xsi:type="dcterms:W3CDTF">2023-08-31T13:49:00Z</dcterms:created>
  <dcterms:modified xsi:type="dcterms:W3CDTF">2024-02-14T16:57:00Z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