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5427706"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B5566D"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8715" w:type="dxa"/>
        <w:tblLook w:val="04A0" w:firstRow="1" w:lastRow="0" w:firstColumn="1" w:lastColumn="0" w:noHBand="0" w:noVBand="1"/>
      </w:tblPr>
      <w:tblGrid>
        <w:gridCol w:w="5098"/>
        <w:gridCol w:w="1134"/>
        <w:gridCol w:w="1023"/>
        <w:gridCol w:w="1460"/>
      </w:tblGrid>
      <w:tr w:rsidR="00281163" w:rsidRPr="000C6903" w14:paraId="4C3BA2BB" w14:textId="77777777" w:rsidTr="002B23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6EEFD8B5" w14:textId="77777777" w:rsidR="00281163" w:rsidRPr="000C6903" w:rsidRDefault="00281163" w:rsidP="000C6903">
            <w:pPr>
              <w:rPr>
                <w:rFonts w:ascii="Calibri" w:eastAsia="Times New Roman" w:hAnsi="Calibri" w:cs="Calibri"/>
                <w:color w:val="000000"/>
                <w:lang w:eastAsia="en-GB"/>
              </w:rPr>
            </w:pPr>
            <w:r w:rsidRPr="000C6903">
              <w:rPr>
                <w:rFonts w:ascii="Calibri" w:eastAsia="Times New Roman" w:hAnsi="Calibri" w:cs="Calibri"/>
                <w:color w:val="000000"/>
                <w:lang w:eastAsia="en-GB"/>
              </w:rPr>
              <w:t>Hope Education</w:t>
            </w:r>
          </w:p>
        </w:tc>
        <w:tc>
          <w:tcPr>
            <w:tcW w:w="1134" w:type="dxa"/>
            <w:noWrap/>
            <w:vAlign w:val="center"/>
            <w:hideMark/>
          </w:tcPr>
          <w:p w14:paraId="025982E8" w14:textId="73F8DD89" w:rsidR="00281163" w:rsidRPr="000C6903" w:rsidRDefault="00281163" w:rsidP="00BE538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281163">
              <w:rPr>
                <w:rFonts w:ascii="Calibri" w:eastAsia="Times New Roman" w:hAnsi="Calibri" w:cs="Calibri"/>
                <w:color w:val="000000"/>
                <w:lang w:eastAsia="en-GB"/>
              </w:rPr>
              <w:t>Price</w:t>
            </w:r>
          </w:p>
        </w:tc>
        <w:tc>
          <w:tcPr>
            <w:tcW w:w="1023" w:type="dxa"/>
            <w:noWrap/>
            <w:hideMark/>
          </w:tcPr>
          <w:p w14:paraId="70E341B4" w14:textId="51C18A10" w:rsidR="00281163" w:rsidRPr="000C6903" w:rsidRDefault="00BE5384" w:rsidP="000C690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Quantity</w:t>
            </w:r>
          </w:p>
        </w:tc>
        <w:tc>
          <w:tcPr>
            <w:tcW w:w="1460" w:type="dxa"/>
            <w:noWrap/>
            <w:hideMark/>
          </w:tcPr>
          <w:p w14:paraId="595C7D31" w14:textId="52A15553" w:rsidR="00281163" w:rsidRPr="000C6903" w:rsidRDefault="00BE5384" w:rsidP="000C690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281163" w:rsidRPr="000C6903" w14:paraId="7F4252CF"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6DEC949" w14:textId="54B83EF1" w:rsidR="00281163" w:rsidRPr="000C6903" w:rsidRDefault="00281163" w:rsidP="000C6903">
            <w:pPr>
              <w:rPr>
                <w:rFonts w:ascii="Calibri" w:eastAsia="Times New Roman" w:hAnsi="Calibri" w:cs="Calibri"/>
                <w:b w:val="0"/>
                <w:bCs w:val="0"/>
                <w:color w:val="000000"/>
                <w:lang w:eastAsia="en-GB"/>
              </w:rPr>
            </w:pPr>
            <w:hyperlink r:id="rId12" w:history="1">
              <w:r w:rsidRPr="007C046B">
                <w:rPr>
                  <w:rStyle w:val="Hyperlink"/>
                  <w:rFonts w:ascii="Calibri" w:eastAsia="Times New Roman" w:hAnsi="Calibri" w:cs="Calibri"/>
                  <w:b w:val="0"/>
                  <w:bCs w:val="0"/>
                  <w:lang w:eastAsia="en-GB"/>
                </w:rPr>
                <w:t>Zoomy 2.0 Handheld Digital Microscope</w:t>
              </w:r>
            </w:hyperlink>
          </w:p>
        </w:tc>
        <w:tc>
          <w:tcPr>
            <w:tcW w:w="1134" w:type="dxa"/>
            <w:noWrap/>
            <w:hideMark/>
          </w:tcPr>
          <w:p w14:paraId="4BDCB7D5" w14:textId="1E058582"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53.99</w:t>
            </w:r>
          </w:p>
        </w:tc>
        <w:tc>
          <w:tcPr>
            <w:tcW w:w="1023" w:type="dxa"/>
            <w:noWrap/>
            <w:hideMark/>
          </w:tcPr>
          <w:p w14:paraId="2A906671"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5</w:t>
            </w:r>
          </w:p>
        </w:tc>
        <w:tc>
          <w:tcPr>
            <w:tcW w:w="1460" w:type="dxa"/>
            <w:noWrap/>
            <w:hideMark/>
          </w:tcPr>
          <w:p w14:paraId="00B6C8CF" w14:textId="78F9C9FB"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269.95</w:t>
            </w:r>
          </w:p>
        </w:tc>
      </w:tr>
      <w:tr w:rsidR="00281163" w:rsidRPr="000C6903" w14:paraId="2F1F92C3"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E6FD673" w14:textId="2C64FEA3" w:rsidR="00281163" w:rsidRPr="000C6903" w:rsidRDefault="00281163" w:rsidP="000C6903">
            <w:pPr>
              <w:rPr>
                <w:rFonts w:ascii="Calibri" w:eastAsia="Times New Roman" w:hAnsi="Calibri" w:cs="Calibri"/>
                <w:b w:val="0"/>
                <w:bCs w:val="0"/>
                <w:color w:val="000000"/>
                <w:lang w:eastAsia="en-GB"/>
              </w:rPr>
            </w:pPr>
            <w:hyperlink r:id="rId13" w:history="1">
              <w:r w:rsidRPr="00781514">
                <w:rPr>
                  <w:rStyle w:val="Hyperlink"/>
                  <w:rFonts w:ascii="Calibri" w:eastAsia="Times New Roman" w:hAnsi="Calibri" w:cs="Calibri"/>
                  <w:b w:val="0"/>
                  <w:bCs w:val="0"/>
                  <w:lang w:eastAsia="en-GB"/>
                </w:rPr>
                <w:t>Bug Pots - Pack of 12</w:t>
              </w:r>
            </w:hyperlink>
          </w:p>
        </w:tc>
        <w:tc>
          <w:tcPr>
            <w:tcW w:w="1134" w:type="dxa"/>
            <w:noWrap/>
            <w:hideMark/>
          </w:tcPr>
          <w:p w14:paraId="1382B38D" w14:textId="6E5C51D8"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100C61">
              <w:rPr>
                <w:rFonts w:ascii="Calibri" w:eastAsia="Times New Roman" w:hAnsi="Calibri" w:cs="Calibri"/>
                <w:color w:val="000000"/>
                <w:lang w:eastAsia="en-GB"/>
              </w:rPr>
              <w:t>12.45</w:t>
            </w:r>
          </w:p>
        </w:tc>
        <w:tc>
          <w:tcPr>
            <w:tcW w:w="1023" w:type="dxa"/>
            <w:noWrap/>
            <w:hideMark/>
          </w:tcPr>
          <w:p w14:paraId="58F150B9"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1</w:t>
            </w:r>
          </w:p>
        </w:tc>
        <w:tc>
          <w:tcPr>
            <w:tcW w:w="1460" w:type="dxa"/>
            <w:noWrap/>
            <w:hideMark/>
          </w:tcPr>
          <w:p w14:paraId="3CB2B6E7" w14:textId="5A9A6723"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E5384">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00100C61">
              <w:rPr>
                <w:rFonts w:ascii="Calibri" w:eastAsia="Times New Roman" w:hAnsi="Calibri" w:cs="Calibri"/>
                <w:color w:val="000000"/>
                <w:lang w:eastAsia="en-GB"/>
              </w:rPr>
              <w:t>12.45</w:t>
            </w:r>
          </w:p>
        </w:tc>
      </w:tr>
      <w:tr w:rsidR="00281163" w:rsidRPr="000C6903" w14:paraId="1A2521E3"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694E0A52" w14:textId="6CE8DC35" w:rsidR="00281163" w:rsidRPr="000C6903" w:rsidRDefault="00281163" w:rsidP="000C6903">
            <w:pPr>
              <w:rPr>
                <w:rFonts w:ascii="Calibri" w:eastAsia="Times New Roman" w:hAnsi="Calibri" w:cs="Calibri"/>
                <w:b w:val="0"/>
                <w:bCs w:val="0"/>
                <w:color w:val="000000"/>
                <w:lang w:eastAsia="en-GB"/>
              </w:rPr>
            </w:pPr>
            <w:hyperlink r:id="rId14" w:history="1">
              <w:r w:rsidRPr="00781514">
                <w:rPr>
                  <w:rStyle w:val="Hyperlink"/>
                  <w:rFonts w:ascii="Calibri" w:eastAsia="Times New Roman" w:hAnsi="Calibri" w:cs="Calibri"/>
                  <w:b w:val="0"/>
                  <w:bCs w:val="0"/>
                  <w:lang w:eastAsia="en-GB"/>
                </w:rPr>
                <w:t>Rainbow Tongs Pack of 6</w:t>
              </w:r>
            </w:hyperlink>
          </w:p>
        </w:tc>
        <w:tc>
          <w:tcPr>
            <w:tcW w:w="1134" w:type="dxa"/>
            <w:noWrap/>
            <w:hideMark/>
          </w:tcPr>
          <w:p w14:paraId="71EED091" w14:textId="325E0FA6"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9.99</w:t>
            </w:r>
          </w:p>
        </w:tc>
        <w:tc>
          <w:tcPr>
            <w:tcW w:w="1023" w:type="dxa"/>
            <w:noWrap/>
            <w:hideMark/>
          </w:tcPr>
          <w:p w14:paraId="0E7CF953"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2</w:t>
            </w:r>
          </w:p>
        </w:tc>
        <w:tc>
          <w:tcPr>
            <w:tcW w:w="1460" w:type="dxa"/>
            <w:noWrap/>
            <w:hideMark/>
          </w:tcPr>
          <w:p w14:paraId="6B759D6C" w14:textId="1EDEEB5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E5384">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19.98</w:t>
            </w:r>
          </w:p>
        </w:tc>
      </w:tr>
      <w:tr w:rsidR="00281163" w:rsidRPr="000C6903" w14:paraId="512D8C65"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D91B970" w14:textId="37E05C34" w:rsidR="00281163" w:rsidRPr="000C6903" w:rsidRDefault="00281163" w:rsidP="000C6903">
            <w:pPr>
              <w:rPr>
                <w:rFonts w:ascii="Calibri" w:eastAsia="Times New Roman" w:hAnsi="Calibri" w:cs="Calibri"/>
                <w:b w:val="0"/>
                <w:bCs w:val="0"/>
                <w:color w:val="000000"/>
                <w:lang w:eastAsia="en-GB"/>
              </w:rPr>
            </w:pPr>
            <w:hyperlink r:id="rId15" w:history="1">
              <w:r w:rsidRPr="00B17DF4">
                <w:rPr>
                  <w:rStyle w:val="Hyperlink"/>
                  <w:rFonts w:ascii="Calibri" w:eastAsia="Times New Roman" w:hAnsi="Calibri" w:cs="Calibri"/>
                  <w:b w:val="0"/>
                  <w:bCs w:val="0"/>
                  <w:lang w:eastAsia="en-GB"/>
                </w:rPr>
                <w:t>Recordable Card from Hope Education - A6</w:t>
              </w:r>
            </w:hyperlink>
          </w:p>
        </w:tc>
        <w:tc>
          <w:tcPr>
            <w:tcW w:w="1134" w:type="dxa"/>
            <w:noWrap/>
            <w:hideMark/>
          </w:tcPr>
          <w:p w14:paraId="7A83CB76" w14:textId="3BDA5DF2"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£8.15</w:t>
            </w:r>
          </w:p>
        </w:tc>
        <w:tc>
          <w:tcPr>
            <w:tcW w:w="1023" w:type="dxa"/>
            <w:noWrap/>
            <w:hideMark/>
          </w:tcPr>
          <w:p w14:paraId="73E7D88C"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6</w:t>
            </w:r>
          </w:p>
        </w:tc>
        <w:tc>
          <w:tcPr>
            <w:tcW w:w="1460" w:type="dxa"/>
            <w:noWrap/>
            <w:hideMark/>
          </w:tcPr>
          <w:p w14:paraId="206B5877" w14:textId="4ED72E7B"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E5384">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48.90</w:t>
            </w:r>
          </w:p>
        </w:tc>
      </w:tr>
      <w:tr w:rsidR="00281163" w:rsidRPr="000C6903" w14:paraId="2C85C205"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5B6FDD40" w14:textId="0E58D274" w:rsidR="00281163" w:rsidRPr="000C6903" w:rsidRDefault="00281163" w:rsidP="000C6903">
            <w:pPr>
              <w:rPr>
                <w:rFonts w:ascii="Calibri" w:eastAsia="Times New Roman" w:hAnsi="Calibri" w:cs="Calibri"/>
                <w:b w:val="0"/>
                <w:bCs w:val="0"/>
                <w:color w:val="000000"/>
                <w:lang w:eastAsia="en-GB"/>
              </w:rPr>
            </w:pPr>
            <w:hyperlink r:id="rId16" w:history="1">
              <w:r w:rsidRPr="00B17DF4">
                <w:rPr>
                  <w:rStyle w:val="Hyperlink"/>
                  <w:rFonts w:ascii="Calibri" w:eastAsia="Times New Roman" w:hAnsi="Calibri" w:cs="Calibri"/>
                  <w:b w:val="0"/>
                  <w:bCs w:val="0"/>
                  <w:lang w:eastAsia="en-GB"/>
                </w:rPr>
                <w:t>Learning Resources Binoculars</w:t>
              </w:r>
            </w:hyperlink>
          </w:p>
        </w:tc>
        <w:tc>
          <w:tcPr>
            <w:tcW w:w="1134" w:type="dxa"/>
            <w:noWrap/>
            <w:hideMark/>
          </w:tcPr>
          <w:p w14:paraId="6D87C2EE" w14:textId="1C1FFE06"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w:t>
            </w:r>
            <w:r w:rsidR="00100C61">
              <w:rPr>
                <w:rFonts w:ascii="Calibri" w:eastAsia="Times New Roman" w:hAnsi="Calibri" w:cs="Calibri"/>
                <w:color w:val="000000"/>
                <w:lang w:eastAsia="en-GB"/>
              </w:rPr>
              <w:t>4</w:t>
            </w:r>
            <w:r w:rsidRPr="000C6903">
              <w:rPr>
                <w:rFonts w:ascii="Calibri" w:eastAsia="Times New Roman" w:hAnsi="Calibri" w:cs="Calibri"/>
                <w:color w:val="000000"/>
                <w:lang w:eastAsia="en-GB"/>
              </w:rPr>
              <w:t>.99</w:t>
            </w:r>
          </w:p>
        </w:tc>
        <w:tc>
          <w:tcPr>
            <w:tcW w:w="1023" w:type="dxa"/>
            <w:noWrap/>
            <w:hideMark/>
          </w:tcPr>
          <w:p w14:paraId="28667308"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6</w:t>
            </w:r>
          </w:p>
        </w:tc>
        <w:tc>
          <w:tcPr>
            <w:tcW w:w="1460" w:type="dxa"/>
            <w:noWrap/>
            <w:hideMark/>
          </w:tcPr>
          <w:p w14:paraId="7D57CDF9" w14:textId="38A85B3E"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E5384">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8</w:t>
            </w:r>
            <w:r w:rsidR="00974606">
              <w:rPr>
                <w:rFonts w:ascii="Calibri" w:eastAsia="Times New Roman" w:hAnsi="Calibri" w:cs="Calibri"/>
                <w:color w:val="000000"/>
                <w:lang w:eastAsia="en-GB"/>
              </w:rPr>
              <w:t>9</w:t>
            </w:r>
            <w:r w:rsidRPr="000C6903">
              <w:rPr>
                <w:rFonts w:ascii="Calibri" w:eastAsia="Times New Roman" w:hAnsi="Calibri" w:cs="Calibri"/>
                <w:color w:val="000000"/>
                <w:lang w:eastAsia="en-GB"/>
              </w:rPr>
              <w:t>.94</w:t>
            </w:r>
          </w:p>
        </w:tc>
      </w:tr>
      <w:tr w:rsidR="002B2377" w:rsidRPr="000C6903" w14:paraId="67B17CA4"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tcPr>
          <w:p w14:paraId="2270F756" w14:textId="74E298D1" w:rsidR="002B2377" w:rsidRPr="000C6903" w:rsidRDefault="002B2377" w:rsidP="000C6903">
            <w:pPr>
              <w:rPr>
                <w:rFonts w:ascii="Calibri" w:eastAsia="Times New Roman" w:hAnsi="Calibri" w:cs="Calibri"/>
                <w:b w:val="0"/>
                <w:bCs w:val="0"/>
                <w:color w:val="000000"/>
                <w:lang w:eastAsia="en-GB"/>
              </w:rPr>
            </w:pPr>
            <w:hyperlink r:id="rId17" w:history="1">
              <w:r w:rsidRPr="00B679C9">
                <w:rPr>
                  <w:rStyle w:val="Hyperlink"/>
                  <w:rFonts w:ascii="Calibri" w:eastAsia="Times New Roman" w:hAnsi="Calibri" w:cs="Calibri"/>
                  <w:b w:val="0"/>
                  <w:bCs w:val="0"/>
                  <w:lang w:eastAsia="en-GB"/>
                </w:rPr>
                <w:t>Education Advantage Clear Sorting Trays - Pack of 3</w:t>
              </w:r>
            </w:hyperlink>
          </w:p>
        </w:tc>
        <w:tc>
          <w:tcPr>
            <w:tcW w:w="1134" w:type="dxa"/>
            <w:noWrap/>
          </w:tcPr>
          <w:p w14:paraId="62CD5696" w14:textId="0D65C617"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19.99</w:t>
            </w:r>
          </w:p>
        </w:tc>
        <w:tc>
          <w:tcPr>
            <w:tcW w:w="1023" w:type="dxa"/>
            <w:noWrap/>
          </w:tcPr>
          <w:p w14:paraId="0E87713D" w14:textId="146D0DC4"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2</w:t>
            </w:r>
          </w:p>
        </w:tc>
        <w:tc>
          <w:tcPr>
            <w:tcW w:w="1460" w:type="dxa"/>
            <w:noWrap/>
          </w:tcPr>
          <w:p w14:paraId="7D0FF185" w14:textId="36B5CE87"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39.98</w:t>
            </w:r>
          </w:p>
        </w:tc>
      </w:tr>
      <w:tr w:rsidR="002B2377" w:rsidRPr="000C6903" w14:paraId="5DE75A41"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F078D33" w14:textId="03488A78" w:rsidR="002B2377" w:rsidRPr="000C6903" w:rsidRDefault="002B2377" w:rsidP="000C6903">
            <w:pPr>
              <w:rPr>
                <w:rFonts w:ascii="Calibri" w:eastAsia="Times New Roman" w:hAnsi="Calibri" w:cs="Calibri"/>
                <w:b w:val="0"/>
                <w:bCs w:val="0"/>
                <w:color w:val="000000"/>
                <w:lang w:eastAsia="en-GB"/>
              </w:rPr>
            </w:pPr>
            <w:hyperlink r:id="rId18" w:history="1">
              <w:r w:rsidRPr="00083067">
                <w:rPr>
                  <w:rStyle w:val="Hyperlink"/>
                  <w:rFonts w:ascii="Calibri" w:eastAsia="Times New Roman" w:hAnsi="Calibri" w:cs="Calibri"/>
                  <w:b w:val="0"/>
                  <w:bCs w:val="0"/>
                  <w:lang w:eastAsia="en-GB"/>
                </w:rPr>
                <w:t>First Tools Hand Tools Set Pack of 3</w:t>
              </w:r>
            </w:hyperlink>
          </w:p>
        </w:tc>
        <w:tc>
          <w:tcPr>
            <w:tcW w:w="1134" w:type="dxa"/>
            <w:noWrap/>
            <w:hideMark/>
          </w:tcPr>
          <w:p w14:paraId="7FC0AD66" w14:textId="6CB6FAC9"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32.49</w:t>
            </w:r>
          </w:p>
        </w:tc>
        <w:tc>
          <w:tcPr>
            <w:tcW w:w="1023" w:type="dxa"/>
            <w:noWrap/>
            <w:hideMark/>
          </w:tcPr>
          <w:p w14:paraId="4611E84C" w14:textId="085571A6"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4</w:t>
            </w:r>
          </w:p>
        </w:tc>
        <w:tc>
          <w:tcPr>
            <w:tcW w:w="1460" w:type="dxa"/>
            <w:noWrap/>
            <w:hideMark/>
          </w:tcPr>
          <w:p w14:paraId="38097557" w14:textId="5934026A"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12</w:t>
            </w:r>
            <w:r w:rsidR="00271BE1">
              <w:rPr>
                <w:rFonts w:ascii="Calibri" w:eastAsia="Times New Roman" w:hAnsi="Calibri" w:cs="Calibri"/>
                <w:color w:val="000000"/>
                <w:lang w:eastAsia="en-GB"/>
              </w:rPr>
              <w:t>9</w:t>
            </w:r>
            <w:r w:rsidRPr="000C6903">
              <w:rPr>
                <w:rFonts w:ascii="Calibri" w:eastAsia="Times New Roman" w:hAnsi="Calibri" w:cs="Calibri"/>
                <w:color w:val="000000"/>
                <w:lang w:eastAsia="en-GB"/>
              </w:rPr>
              <w:t>.96</w:t>
            </w:r>
          </w:p>
        </w:tc>
      </w:tr>
      <w:tr w:rsidR="002B2377" w:rsidRPr="000C6903" w14:paraId="7D3C625E"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F7E4CAD" w14:textId="192B268E" w:rsidR="002B2377" w:rsidRPr="000C6903" w:rsidRDefault="002B2377" w:rsidP="000C6903">
            <w:pPr>
              <w:rPr>
                <w:rFonts w:ascii="Calibri" w:eastAsia="Times New Roman" w:hAnsi="Calibri" w:cs="Calibri"/>
                <w:b w:val="0"/>
                <w:bCs w:val="0"/>
                <w:color w:val="000000"/>
                <w:lang w:eastAsia="en-GB"/>
              </w:rPr>
            </w:pPr>
            <w:hyperlink r:id="rId19" w:history="1">
              <w:r w:rsidRPr="00083067">
                <w:rPr>
                  <w:rStyle w:val="Hyperlink"/>
                  <w:rFonts w:ascii="Calibri" w:eastAsia="Times New Roman" w:hAnsi="Calibri" w:cs="Calibri"/>
                  <w:b w:val="0"/>
                  <w:bCs w:val="0"/>
                  <w:lang w:eastAsia="en-GB"/>
                </w:rPr>
                <w:t>Long Handled Gardening Tools</w:t>
              </w:r>
            </w:hyperlink>
          </w:p>
        </w:tc>
        <w:tc>
          <w:tcPr>
            <w:tcW w:w="1134" w:type="dxa"/>
            <w:noWrap/>
            <w:hideMark/>
          </w:tcPr>
          <w:p w14:paraId="7B505340" w14:textId="63273529"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24.99</w:t>
            </w:r>
          </w:p>
        </w:tc>
        <w:tc>
          <w:tcPr>
            <w:tcW w:w="1023" w:type="dxa"/>
            <w:noWrap/>
            <w:hideMark/>
          </w:tcPr>
          <w:p w14:paraId="5574C395" w14:textId="4A9BD210"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3</w:t>
            </w:r>
          </w:p>
        </w:tc>
        <w:tc>
          <w:tcPr>
            <w:tcW w:w="1460" w:type="dxa"/>
            <w:noWrap/>
            <w:hideMark/>
          </w:tcPr>
          <w:p w14:paraId="7B801F44" w14:textId="15B62471"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74.97</w:t>
            </w:r>
          </w:p>
        </w:tc>
      </w:tr>
      <w:tr w:rsidR="002B2377" w:rsidRPr="000C6903" w14:paraId="6C361C3F"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096BB4B" w14:textId="7B6427CA" w:rsidR="002B2377" w:rsidRPr="000C6903" w:rsidRDefault="002B2377" w:rsidP="000C6903">
            <w:pPr>
              <w:rPr>
                <w:rFonts w:ascii="Calibri" w:eastAsia="Times New Roman" w:hAnsi="Calibri" w:cs="Calibri"/>
                <w:b w:val="0"/>
                <w:bCs w:val="0"/>
                <w:color w:val="000000"/>
                <w:lang w:eastAsia="en-GB"/>
              </w:rPr>
            </w:pPr>
            <w:hyperlink r:id="rId20" w:history="1">
              <w:r w:rsidRPr="00083067">
                <w:rPr>
                  <w:rStyle w:val="Hyperlink"/>
                  <w:rFonts w:ascii="Calibri" w:eastAsia="Times New Roman" w:hAnsi="Calibri" w:cs="Calibri"/>
                  <w:b w:val="0"/>
                  <w:bCs w:val="0"/>
                  <w:lang w:eastAsia="en-GB"/>
                </w:rPr>
                <w:t>Butterfly Garden</w:t>
              </w:r>
            </w:hyperlink>
          </w:p>
        </w:tc>
        <w:tc>
          <w:tcPr>
            <w:tcW w:w="1134" w:type="dxa"/>
            <w:noWrap/>
            <w:hideMark/>
          </w:tcPr>
          <w:p w14:paraId="019BEB91" w14:textId="0970C51F"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22.99</w:t>
            </w:r>
          </w:p>
        </w:tc>
        <w:tc>
          <w:tcPr>
            <w:tcW w:w="1023" w:type="dxa"/>
            <w:noWrap/>
            <w:hideMark/>
          </w:tcPr>
          <w:p w14:paraId="44DF24DB" w14:textId="28CDF36E"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1</w:t>
            </w:r>
          </w:p>
        </w:tc>
        <w:tc>
          <w:tcPr>
            <w:tcW w:w="1460" w:type="dxa"/>
            <w:noWrap/>
            <w:hideMark/>
          </w:tcPr>
          <w:p w14:paraId="3F95ADB7" w14:textId="2F813931"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22.99</w:t>
            </w:r>
          </w:p>
        </w:tc>
      </w:tr>
      <w:tr w:rsidR="002B2377" w:rsidRPr="000C6903" w14:paraId="27C3187F"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72E683C3" w14:textId="5061C96E" w:rsidR="002B2377" w:rsidRPr="000C6903" w:rsidRDefault="002B2377" w:rsidP="000C6903">
            <w:pPr>
              <w:rPr>
                <w:rFonts w:ascii="Calibri" w:eastAsia="Times New Roman" w:hAnsi="Calibri" w:cs="Calibri"/>
                <w:b w:val="0"/>
                <w:bCs w:val="0"/>
                <w:color w:val="000000"/>
                <w:lang w:eastAsia="en-GB"/>
              </w:rPr>
            </w:pPr>
            <w:hyperlink r:id="rId21" w:history="1">
              <w:r w:rsidRPr="000E21D4">
                <w:rPr>
                  <w:rStyle w:val="Hyperlink"/>
                  <w:rFonts w:ascii="Calibri" w:eastAsia="Times New Roman" w:hAnsi="Calibri" w:cs="Calibri"/>
                  <w:b w:val="0"/>
                  <w:bCs w:val="0"/>
                  <w:lang w:eastAsia="en-GB"/>
                </w:rPr>
                <w:t>Transparent Watering Can</w:t>
              </w:r>
            </w:hyperlink>
          </w:p>
        </w:tc>
        <w:tc>
          <w:tcPr>
            <w:tcW w:w="1134" w:type="dxa"/>
            <w:noWrap/>
            <w:hideMark/>
          </w:tcPr>
          <w:p w14:paraId="1059B8D1" w14:textId="3A453933"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6</w:t>
            </w:r>
            <w:r w:rsidRPr="000C6903">
              <w:rPr>
                <w:rFonts w:ascii="Calibri" w:eastAsia="Times New Roman" w:hAnsi="Calibri" w:cs="Calibri"/>
                <w:color w:val="000000"/>
                <w:lang w:eastAsia="en-GB"/>
              </w:rPr>
              <w:t>.99</w:t>
            </w:r>
          </w:p>
        </w:tc>
        <w:tc>
          <w:tcPr>
            <w:tcW w:w="1023" w:type="dxa"/>
            <w:noWrap/>
            <w:hideMark/>
          </w:tcPr>
          <w:p w14:paraId="60E4AA46" w14:textId="0FC4F308"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3</w:t>
            </w:r>
          </w:p>
        </w:tc>
        <w:tc>
          <w:tcPr>
            <w:tcW w:w="1460" w:type="dxa"/>
            <w:noWrap/>
            <w:hideMark/>
          </w:tcPr>
          <w:p w14:paraId="3F652ED9" w14:textId="1D34CE77"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20</w:t>
            </w:r>
            <w:r w:rsidRPr="000C6903">
              <w:rPr>
                <w:rFonts w:ascii="Calibri" w:eastAsia="Times New Roman" w:hAnsi="Calibri" w:cs="Calibri"/>
                <w:color w:val="000000"/>
                <w:lang w:eastAsia="en-GB"/>
              </w:rPr>
              <w:t>.97</w:t>
            </w:r>
          </w:p>
        </w:tc>
      </w:tr>
      <w:tr w:rsidR="002B2377" w:rsidRPr="000C6903" w14:paraId="1F9B115B"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28F7591" w14:textId="155813BE" w:rsidR="002B2377" w:rsidRPr="000C6903" w:rsidRDefault="002B2377" w:rsidP="000C6903">
            <w:pPr>
              <w:rPr>
                <w:rFonts w:ascii="Calibri" w:eastAsia="Times New Roman" w:hAnsi="Calibri" w:cs="Calibri"/>
                <w:b w:val="0"/>
                <w:bCs w:val="0"/>
                <w:color w:val="000000"/>
                <w:lang w:eastAsia="en-GB"/>
              </w:rPr>
            </w:pPr>
            <w:hyperlink r:id="rId22" w:history="1">
              <w:r w:rsidRPr="000E21D4">
                <w:rPr>
                  <w:rStyle w:val="Hyperlink"/>
                  <w:rFonts w:ascii="Calibri" w:eastAsia="Times New Roman" w:hAnsi="Calibri" w:cs="Calibri"/>
                  <w:b w:val="0"/>
                  <w:bCs w:val="0"/>
                  <w:lang w:eastAsia="en-GB"/>
                </w:rPr>
                <w:t>Transparent Coloured Buckets - Pack of 6</w:t>
              </w:r>
            </w:hyperlink>
          </w:p>
        </w:tc>
        <w:tc>
          <w:tcPr>
            <w:tcW w:w="1134" w:type="dxa"/>
            <w:noWrap/>
            <w:hideMark/>
          </w:tcPr>
          <w:p w14:paraId="549DDC58" w14:textId="0850445C"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16.99</w:t>
            </w:r>
          </w:p>
        </w:tc>
        <w:tc>
          <w:tcPr>
            <w:tcW w:w="1023" w:type="dxa"/>
            <w:noWrap/>
            <w:hideMark/>
          </w:tcPr>
          <w:p w14:paraId="717461F0" w14:textId="6A2A39CC"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1</w:t>
            </w:r>
          </w:p>
        </w:tc>
        <w:tc>
          <w:tcPr>
            <w:tcW w:w="1460" w:type="dxa"/>
            <w:noWrap/>
            <w:hideMark/>
          </w:tcPr>
          <w:p w14:paraId="18DE34C4" w14:textId="7F2B015C"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16.99</w:t>
            </w:r>
          </w:p>
        </w:tc>
      </w:tr>
      <w:tr w:rsidR="002B2377" w:rsidRPr="000C6903" w14:paraId="23A3B660"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AF594D8" w14:textId="0AD386CA" w:rsidR="002B2377" w:rsidRPr="000C6903" w:rsidRDefault="002B2377" w:rsidP="000C6903">
            <w:pPr>
              <w:rPr>
                <w:rFonts w:ascii="Calibri" w:eastAsia="Times New Roman" w:hAnsi="Calibri" w:cs="Calibri"/>
                <w:b w:val="0"/>
                <w:bCs w:val="0"/>
                <w:color w:val="000000"/>
                <w:lang w:eastAsia="en-GB"/>
              </w:rPr>
            </w:pPr>
            <w:hyperlink r:id="rId23" w:history="1">
              <w:r w:rsidRPr="000E21D4">
                <w:rPr>
                  <w:rStyle w:val="Hyperlink"/>
                  <w:rFonts w:ascii="Calibri" w:eastAsia="Times New Roman" w:hAnsi="Calibri" w:cs="Calibri"/>
                  <w:b w:val="0"/>
                  <w:bCs w:val="0"/>
                  <w:lang w:eastAsia="en-GB"/>
                </w:rPr>
                <w:t>Children's Gardening Gloves</w:t>
              </w:r>
            </w:hyperlink>
          </w:p>
        </w:tc>
        <w:tc>
          <w:tcPr>
            <w:tcW w:w="1134" w:type="dxa"/>
            <w:noWrap/>
            <w:hideMark/>
          </w:tcPr>
          <w:p w14:paraId="5A5BF291" w14:textId="47198425"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3.99</w:t>
            </w:r>
          </w:p>
        </w:tc>
        <w:tc>
          <w:tcPr>
            <w:tcW w:w="1023" w:type="dxa"/>
            <w:noWrap/>
            <w:hideMark/>
          </w:tcPr>
          <w:p w14:paraId="7B83341D" w14:textId="1E172818"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1</w:t>
            </w:r>
            <w:r w:rsidR="00271BE1">
              <w:rPr>
                <w:rFonts w:ascii="Calibri" w:eastAsia="Times New Roman" w:hAnsi="Calibri" w:cs="Calibri"/>
                <w:color w:val="000000"/>
                <w:lang w:eastAsia="en-GB"/>
              </w:rPr>
              <w:t>4</w:t>
            </w:r>
          </w:p>
        </w:tc>
        <w:tc>
          <w:tcPr>
            <w:tcW w:w="1460" w:type="dxa"/>
            <w:noWrap/>
            <w:hideMark/>
          </w:tcPr>
          <w:p w14:paraId="737326C8" w14:textId="266F1168"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55.86</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18824F89" w14:textId="77777777" w:rsidR="0002050D" w:rsidRDefault="0002050D" w:rsidP="00A23847">
      <w:pPr>
        <w:tabs>
          <w:tab w:val="left" w:pos="2160"/>
        </w:tabs>
        <w:spacing w:after="0"/>
        <w:ind w:right="71"/>
        <w:rPr>
          <w:rFonts w:ascii="Book Antiqua" w:hAnsi="Book Antiqua"/>
          <w:bCs/>
          <w:sz w:val="17"/>
          <w:szCs w:val="17"/>
        </w:rPr>
      </w:pPr>
    </w:p>
    <w:p w14:paraId="09C1AFCC" w14:textId="1CFB9054"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81546B">
        <w:rPr>
          <w:rFonts w:ascii="Book Antiqua" w:hAnsi="Book Antiqua"/>
        </w:rPr>
        <w:t>Hope Education</w:t>
      </w:r>
      <w:r w:rsidR="008574A3">
        <w:rPr>
          <w:rFonts w:ascii="Book Antiqua" w:hAnsi="Book Antiqua"/>
        </w:rPr>
        <w:t xml:space="preserve"> – </w:t>
      </w:r>
      <w:hyperlink r:id="rId24" w:history="1">
        <w:r w:rsidR="0081546B" w:rsidRPr="00C367D3">
          <w:rPr>
            <w:rStyle w:val="Hyperlink"/>
            <w:rFonts w:ascii="Book Antiqua" w:hAnsi="Book Antiqua"/>
          </w:rPr>
          <w:t>www.hope-education.co.uk</w:t>
        </w:r>
      </w:hyperlink>
      <w:r w:rsidR="0081546B">
        <w:rPr>
          <w:rFonts w:ascii="Book Antiqua" w:hAnsi="Book Antiqua"/>
        </w:rPr>
        <w:t xml:space="preserve"> </w:t>
      </w:r>
      <w:r w:rsidR="008574A3">
        <w:rPr>
          <w:rFonts w:ascii="Book Antiqua" w:hAnsi="Book Antiqua"/>
        </w:rPr>
        <w:t xml:space="preserve"> </w:t>
      </w:r>
    </w:p>
    <w:p w14:paraId="1E6763C7" w14:textId="77777777" w:rsidR="00856421" w:rsidRDefault="00856421" w:rsidP="00A23847">
      <w:pPr>
        <w:tabs>
          <w:tab w:val="left" w:pos="2160"/>
        </w:tabs>
        <w:spacing w:after="0"/>
        <w:ind w:right="71"/>
        <w:rPr>
          <w:rFonts w:ascii="Book Antiqua" w:hAnsi="Book Antiqua"/>
        </w:rPr>
      </w:pPr>
    </w:p>
    <w:p w14:paraId="1F71360B" w14:textId="6F2796A7"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FD5D5C">
        <w:rPr>
          <w:rFonts w:ascii="Book Antiqua" w:hAnsi="Book Antiqua"/>
          <w:sz w:val="28"/>
          <w:szCs w:val="28"/>
        </w:rPr>
        <w:t>802.94</w:t>
      </w:r>
      <w:r w:rsidR="00A43E9D">
        <w:rPr>
          <w:rFonts w:ascii="Book Antiqua" w:hAnsi="Book Antiqua"/>
          <w:sz w:val="28"/>
          <w:szCs w:val="28"/>
        </w:rPr>
        <w:t xml:space="preserve"> (excl. VAT)</w:t>
      </w:r>
    </w:p>
    <w:p w14:paraId="24575490" w14:textId="77777777" w:rsidR="00D176AC" w:rsidRDefault="00D176AC" w:rsidP="00A23847">
      <w:pPr>
        <w:tabs>
          <w:tab w:val="left" w:pos="2160"/>
        </w:tabs>
        <w:spacing w:after="0"/>
        <w:ind w:right="71"/>
        <w:rPr>
          <w:rFonts w:ascii="Book Antiqua" w:hAnsi="Book Antiqua"/>
        </w:rPr>
      </w:pPr>
    </w:p>
    <w:p w14:paraId="4D911F22" w14:textId="77777777" w:rsidR="005145A8" w:rsidRPr="00C52C1D" w:rsidRDefault="005145A8" w:rsidP="000B4E9F">
      <w:pPr>
        <w:pStyle w:val="ListParagraph"/>
        <w:numPr>
          <w:ilvl w:val="0"/>
          <w:numId w:val="4"/>
        </w:numPr>
        <w:tabs>
          <w:tab w:val="left" w:pos="2160"/>
        </w:tabs>
        <w:ind w:right="71"/>
        <w:rPr>
          <w:rFonts w:ascii="Book Antiqua" w:hAnsi="Book Antiqua"/>
          <w:b/>
          <w:bCs/>
          <w:color w:val="FF0000"/>
        </w:rPr>
      </w:pPr>
      <w:r w:rsidRPr="00C52C1D">
        <w:rPr>
          <w:rFonts w:ascii="Book Antiqua" w:hAnsi="Book Antiqua"/>
          <w:color w:val="FF0000"/>
        </w:rPr>
        <w:t>It is for individual schools and Early Years settings to carry out their own risk assessments before using Edina funded science equipment with pupils.</w:t>
      </w:r>
    </w:p>
    <w:p w14:paraId="6AEC65A1" w14:textId="339AE55B"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w:t>
      </w:r>
      <w:r w:rsidR="00986C31">
        <w:rPr>
          <w:rFonts w:ascii="Book Antiqua" w:hAnsi="Book Antiqua"/>
        </w:rPr>
        <w:t xml:space="preserve">of </w:t>
      </w:r>
      <w:r w:rsidR="00AF7B1F">
        <w:rPr>
          <w:rFonts w:ascii="Book Antiqua" w:hAnsi="Book Antiqua"/>
        </w:rPr>
        <w:t>10</w:t>
      </w:r>
      <w:r w:rsidR="00AF7B1F" w:rsidRPr="00AF7B1F">
        <w:rPr>
          <w:rFonts w:ascii="Book Antiqua" w:hAnsi="Book Antiqua"/>
          <w:vertAlign w:val="superscript"/>
        </w:rPr>
        <w:t>th</w:t>
      </w:r>
      <w:r w:rsidR="00AF7B1F">
        <w:rPr>
          <w:rFonts w:ascii="Book Antiqua" w:hAnsi="Book Antiqua"/>
        </w:rPr>
        <w:t xml:space="preserve"> </w:t>
      </w:r>
      <w:r w:rsidR="009C5700">
        <w:rPr>
          <w:rFonts w:ascii="Book Antiqua" w:hAnsi="Book Antiqua"/>
        </w:rPr>
        <w:t>October</w:t>
      </w:r>
      <w:r w:rsidR="00AF7B1F">
        <w:rPr>
          <w:rFonts w:ascii="Book Antiqua" w:hAnsi="Book Antiqua"/>
        </w:rPr>
        <w:t xml:space="preserve"> 2025.</w:t>
      </w:r>
      <w:r w:rsidRPr="000B4E9F">
        <w:rPr>
          <w:rFonts w:ascii="Book Antiqua" w:hAnsi="Book Antiqua"/>
        </w:rPr>
        <w:t xml:space="preserve"> </w:t>
      </w:r>
    </w:p>
    <w:p w14:paraId="4DB31A84" w14:textId="006AF659"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AD3FD5">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AD3FD5">
        <w:rPr>
          <w:rStyle w:val="PlaceholderText"/>
          <w:rFonts w:ascii="Book Antiqua" w:hAnsi="Book Antiqua"/>
          <w:color w:val="auto"/>
        </w:rPr>
        <w:t>40</w:t>
      </w:r>
      <w:r w:rsidR="000B4E9F" w:rsidRPr="000B4E9F">
        <w:rPr>
          <w:rStyle w:val="PlaceholderText"/>
          <w:rFonts w:ascii="Book Antiqua" w:hAnsi="Book Antiqua"/>
          <w:color w:val="auto"/>
        </w:rPr>
        <w:t>0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23D5C14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D3FD5">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B52F0"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37832DE2" w:rsidR="001A2C64" w:rsidRDefault="001A2C64" w:rsidP="00E10585">
      <w:pPr>
        <w:tabs>
          <w:tab w:val="left" w:pos="2160"/>
        </w:tabs>
        <w:spacing w:after="0"/>
        <w:ind w:right="71"/>
        <w:jc w:val="center"/>
        <w:rPr>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5" w:history="1">
        <w:r w:rsidR="00AF7B1F" w:rsidRPr="00C367D3">
          <w:rPr>
            <w:rStyle w:val="Hyperlink"/>
            <w:rFonts w:ascii="Book Antiqua" w:hAnsi="Book Antiqua"/>
          </w:rPr>
          <w:t>emma.vickers@edinatrust.org.uk</w:t>
        </w:r>
      </w:hyperlink>
    </w:p>
    <w:sectPr w:rsidR="001A2C64" w:rsidSect="009B56C6">
      <w:headerReference w:type="default" r:id="rId26"/>
      <w:footerReference w:type="default" r:id="rId27"/>
      <w:headerReference w:type="first" r:id="rId28"/>
      <w:footerReference w:type="first" r:id="rId29"/>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8449" w14:textId="77777777" w:rsidR="0071678E" w:rsidRDefault="0071678E" w:rsidP="00BF21FD">
      <w:pPr>
        <w:spacing w:after="0" w:line="240" w:lineRule="auto"/>
      </w:pPr>
    </w:p>
  </w:endnote>
  <w:endnote w:type="continuationSeparator" w:id="0">
    <w:p w14:paraId="26C7110F" w14:textId="77777777" w:rsidR="0071678E" w:rsidRDefault="0071678E" w:rsidP="00BF21FD">
      <w:pPr>
        <w:spacing w:after="0" w:line="240" w:lineRule="auto"/>
      </w:pPr>
      <w:r>
        <w:continuationSeparator/>
      </w:r>
    </w:p>
  </w:endnote>
  <w:endnote w:type="continuationNotice" w:id="1">
    <w:p w14:paraId="443AAC8A" w14:textId="77777777" w:rsidR="0071678E" w:rsidRDefault="00716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20FC" w14:textId="77777777" w:rsidR="0071678E" w:rsidRDefault="0071678E" w:rsidP="00BF21FD">
      <w:pPr>
        <w:spacing w:after="0" w:line="240" w:lineRule="auto"/>
      </w:pPr>
      <w:r>
        <w:separator/>
      </w:r>
    </w:p>
  </w:footnote>
  <w:footnote w:type="continuationSeparator" w:id="0">
    <w:p w14:paraId="57753836" w14:textId="77777777" w:rsidR="0071678E" w:rsidRDefault="0071678E" w:rsidP="00BF21FD">
      <w:pPr>
        <w:spacing w:after="0" w:line="240" w:lineRule="auto"/>
      </w:pPr>
      <w:r>
        <w:continuationSeparator/>
      </w:r>
    </w:p>
  </w:footnote>
  <w:footnote w:type="continuationNotice" w:id="1">
    <w:p w14:paraId="0A11E87E" w14:textId="77777777" w:rsidR="0071678E" w:rsidRDefault="00716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90C224E"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60288"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88568B">
            <w:rPr>
              <w:rFonts w:ascii="Book Antiqua" w:hAnsi="Book Antiqua"/>
              <w:b/>
              <w:sz w:val="32"/>
              <w:szCs w:val="32"/>
            </w:rPr>
            <w:t>Outdoor Investigations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79291D7"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9264"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88568B">
            <w:rPr>
              <w:rFonts w:ascii="Book Antiqua" w:hAnsi="Book Antiqua"/>
              <w:b/>
              <w:sz w:val="32"/>
              <w:szCs w:val="32"/>
            </w:rPr>
            <w:t>Outdoor Investigations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30D3"/>
    <w:rsid w:val="00016A67"/>
    <w:rsid w:val="0002050D"/>
    <w:rsid w:val="00035E23"/>
    <w:rsid w:val="00037126"/>
    <w:rsid w:val="00042DC0"/>
    <w:rsid w:val="00045A12"/>
    <w:rsid w:val="0005042A"/>
    <w:rsid w:val="00053E40"/>
    <w:rsid w:val="00060065"/>
    <w:rsid w:val="000612A1"/>
    <w:rsid w:val="000612A4"/>
    <w:rsid w:val="00062CF4"/>
    <w:rsid w:val="00070AAA"/>
    <w:rsid w:val="00073888"/>
    <w:rsid w:val="00080ED4"/>
    <w:rsid w:val="00083067"/>
    <w:rsid w:val="00086F27"/>
    <w:rsid w:val="0009032D"/>
    <w:rsid w:val="00096E23"/>
    <w:rsid w:val="000A00C6"/>
    <w:rsid w:val="000A1865"/>
    <w:rsid w:val="000A417A"/>
    <w:rsid w:val="000B175D"/>
    <w:rsid w:val="000B4E9F"/>
    <w:rsid w:val="000B5A9E"/>
    <w:rsid w:val="000C0248"/>
    <w:rsid w:val="000C6903"/>
    <w:rsid w:val="000D0CDE"/>
    <w:rsid w:val="000D3CA8"/>
    <w:rsid w:val="000D43B9"/>
    <w:rsid w:val="000E21D4"/>
    <w:rsid w:val="000E6E33"/>
    <w:rsid w:val="000F6806"/>
    <w:rsid w:val="00100C61"/>
    <w:rsid w:val="00106BED"/>
    <w:rsid w:val="00130932"/>
    <w:rsid w:val="00130A46"/>
    <w:rsid w:val="00141B63"/>
    <w:rsid w:val="001451DF"/>
    <w:rsid w:val="00154284"/>
    <w:rsid w:val="00156257"/>
    <w:rsid w:val="001600D9"/>
    <w:rsid w:val="0016022E"/>
    <w:rsid w:val="00161C5D"/>
    <w:rsid w:val="00176163"/>
    <w:rsid w:val="00180655"/>
    <w:rsid w:val="00185209"/>
    <w:rsid w:val="00195DE0"/>
    <w:rsid w:val="00197565"/>
    <w:rsid w:val="001A1250"/>
    <w:rsid w:val="001A1375"/>
    <w:rsid w:val="001A2C64"/>
    <w:rsid w:val="001A4066"/>
    <w:rsid w:val="001B1204"/>
    <w:rsid w:val="001B21EC"/>
    <w:rsid w:val="001C0AFC"/>
    <w:rsid w:val="001C2C82"/>
    <w:rsid w:val="001D213D"/>
    <w:rsid w:val="001D353B"/>
    <w:rsid w:val="001E6692"/>
    <w:rsid w:val="001F4D48"/>
    <w:rsid w:val="00200FF7"/>
    <w:rsid w:val="00205BF6"/>
    <w:rsid w:val="00221159"/>
    <w:rsid w:val="002215CC"/>
    <w:rsid w:val="00227AF7"/>
    <w:rsid w:val="00232CBF"/>
    <w:rsid w:val="00240541"/>
    <w:rsid w:val="002463B0"/>
    <w:rsid w:val="002528C1"/>
    <w:rsid w:val="00260A37"/>
    <w:rsid w:val="002622FE"/>
    <w:rsid w:val="00262448"/>
    <w:rsid w:val="00266A4F"/>
    <w:rsid w:val="00271BE1"/>
    <w:rsid w:val="00271C85"/>
    <w:rsid w:val="00271F9D"/>
    <w:rsid w:val="00281163"/>
    <w:rsid w:val="00283A60"/>
    <w:rsid w:val="00284F5F"/>
    <w:rsid w:val="00294ABC"/>
    <w:rsid w:val="002A0897"/>
    <w:rsid w:val="002B2109"/>
    <w:rsid w:val="002B2377"/>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2FEE"/>
    <w:rsid w:val="00323657"/>
    <w:rsid w:val="003334DD"/>
    <w:rsid w:val="00333631"/>
    <w:rsid w:val="00334305"/>
    <w:rsid w:val="00351D33"/>
    <w:rsid w:val="003607C2"/>
    <w:rsid w:val="0036460F"/>
    <w:rsid w:val="003779A1"/>
    <w:rsid w:val="00390FA8"/>
    <w:rsid w:val="0039545A"/>
    <w:rsid w:val="00396241"/>
    <w:rsid w:val="003A14DE"/>
    <w:rsid w:val="003A3BAB"/>
    <w:rsid w:val="003B3464"/>
    <w:rsid w:val="003C02D9"/>
    <w:rsid w:val="003C615C"/>
    <w:rsid w:val="003D685A"/>
    <w:rsid w:val="003E4A53"/>
    <w:rsid w:val="003F19AA"/>
    <w:rsid w:val="00401DB6"/>
    <w:rsid w:val="00406216"/>
    <w:rsid w:val="00413506"/>
    <w:rsid w:val="00422596"/>
    <w:rsid w:val="004225A7"/>
    <w:rsid w:val="0042493B"/>
    <w:rsid w:val="00426EBE"/>
    <w:rsid w:val="00445CD7"/>
    <w:rsid w:val="0045600A"/>
    <w:rsid w:val="00456BF1"/>
    <w:rsid w:val="0046128F"/>
    <w:rsid w:val="00482C8F"/>
    <w:rsid w:val="00482EFF"/>
    <w:rsid w:val="0049342C"/>
    <w:rsid w:val="0049397F"/>
    <w:rsid w:val="00495ED8"/>
    <w:rsid w:val="0049727C"/>
    <w:rsid w:val="004C0C52"/>
    <w:rsid w:val="004C3734"/>
    <w:rsid w:val="004C7304"/>
    <w:rsid w:val="004C76E5"/>
    <w:rsid w:val="004D1EE1"/>
    <w:rsid w:val="004D682F"/>
    <w:rsid w:val="004E065A"/>
    <w:rsid w:val="004E2FA2"/>
    <w:rsid w:val="004F01E3"/>
    <w:rsid w:val="00504AEF"/>
    <w:rsid w:val="00505BA3"/>
    <w:rsid w:val="0050713A"/>
    <w:rsid w:val="005145A8"/>
    <w:rsid w:val="00516020"/>
    <w:rsid w:val="005401F0"/>
    <w:rsid w:val="0054311F"/>
    <w:rsid w:val="0056718B"/>
    <w:rsid w:val="0057350C"/>
    <w:rsid w:val="00574A09"/>
    <w:rsid w:val="00574D67"/>
    <w:rsid w:val="00582858"/>
    <w:rsid w:val="005872DE"/>
    <w:rsid w:val="00587959"/>
    <w:rsid w:val="005934DB"/>
    <w:rsid w:val="00593F49"/>
    <w:rsid w:val="0059747B"/>
    <w:rsid w:val="005A0E8C"/>
    <w:rsid w:val="005A2FDD"/>
    <w:rsid w:val="005A33BD"/>
    <w:rsid w:val="005A6B40"/>
    <w:rsid w:val="005A6F6F"/>
    <w:rsid w:val="005B0597"/>
    <w:rsid w:val="005C014D"/>
    <w:rsid w:val="005D37C0"/>
    <w:rsid w:val="005D4275"/>
    <w:rsid w:val="005E1BDF"/>
    <w:rsid w:val="005E2E2F"/>
    <w:rsid w:val="005E737E"/>
    <w:rsid w:val="005F4BD9"/>
    <w:rsid w:val="005F5FAD"/>
    <w:rsid w:val="005F6677"/>
    <w:rsid w:val="0060432F"/>
    <w:rsid w:val="0061032B"/>
    <w:rsid w:val="00614D1B"/>
    <w:rsid w:val="00616C5E"/>
    <w:rsid w:val="006211A0"/>
    <w:rsid w:val="00624E98"/>
    <w:rsid w:val="00633540"/>
    <w:rsid w:val="006506D3"/>
    <w:rsid w:val="00653BD3"/>
    <w:rsid w:val="006544A9"/>
    <w:rsid w:val="0065518C"/>
    <w:rsid w:val="006601B1"/>
    <w:rsid w:val="00677516"/>
    <w:rsid w:val="00690F9E"/>
    <w:rsid w:val="00690FE8"/>
    <w:rsid w:val="00694B8D"/>
    <w:rsid w:val="00696A18"/>
    <w:rsid w:val="006976ED"/>
    <w:rsid w:val="006A48C9"/>
    <w:rsid w:val="006B5227"/>
    <w:rsid w:val="006C6088"/>
    <w:rsid w:val="006D051D"/>
    <w:rsid w:val="006D2212"/>
    <w:rsid w:val="006E191B"/>
    <w:rsid w:val="006E29E5"/>
    <w:rsid w:val="006E4FBA"/>
    <w:rsid w:val="0070495C"/>
    <w:rsid w:val="00713BFC"/>
    <w:rsid w:val="00713E04"/>
    <w:rsid w:val="00715520"/>
    <w:rsid w:val="0071678E"/>
    <w:rsid w:val="007172BA"/>
    <w:rsid w:val="00722A01"/>
    <w:rsid w:val="00727903"/>
    <w:rsid w:val="007331A9"/>
    <w:rsid w:val="00735527"/>
    <w:rsid w:val="00737B81"/>
    <w:rsid w:val="00740CC5"/>
    <w:rsid w:val="007540A4"/>
    <w:rsid w:val="00775321"/>
    <w:rsid w:val="00781514"/>
    <w:rsid w:val="0078459D"/>
    <w:rsid w:val="007900F4"/>
    <w:rsid w:val="00796BBA"/>
    <w:rsid w:val="00797E96"/>
    <w:rsid w:val="007A3720"/>
    <w:rsid w:val="007A3B29"/>
    <w:rsid w:val="007B0315"/>
    <w:rsid w:val="007B0F32"/>
    <w:rsid w:val="007B48F8"/>
    <w:rsid w:val="007C046B"/>
    <w:rsid w:val="007C632F"/>
    <w:rsid w:val="007C6C2D"/>
    <w:rsid w:val="007D4D08"/>
    <w:rsid w:val="007F1D3A"/>
    <w:rsid w:val="007F4377"/>
    <w:rsid w:val="008047B3"/>
    <w:rsid w:val="00807102"/>
    <w:rsid w:val="0081546B"/>
    <w:rsid w:val="00821B04"/>
    <w:rsid w:val="00825D45"/>
    <w:rsid w:val="00834874"/>
    <w:rsid w:val="008472F1"/>
    <w:rsid w:val="00854B14"/>
    <w:rsid w:val="00856421"/>
    <w:rsid w:val="008574A3"/>
    <w:rsid w:val="0086007F"/>
    <w:rsid w:val="00862063"/>
    <w:rsid w:val="0086282E"/>
    <w:rsid w:val="008637A5"/>
    <w:rsid w:val="00866024"/>
    <w:rsid w:val="00872D6A"/>
    <w:rsid w:val="00880DDD"/>
    <w:rsid w:val="00882829"/>
    <w:rsid w:val="0088568B"/>
    <w:rsid w:val="0088632F"/>
    <w:rsid w:val="00890229"/>
    <w:rsid w:val="008A4597"/>
    <w:rsid w:val="008B32E0"/>
    <w:rsid w:val="008B77D3"/>
    <w:rsid w:val="008D0D14"/>
    <w:rsid w:val="008F2338"/>
    <w:rsid w:val="0090570D"/>
    <w:rsid w:val="00906726"/>
    <w:rsid w:val="00906F1D"/>
    <w:rsid w:val="00943989"/>
    <w:rsid w:val="00947828"/>
    <w:rsid w:val="009505D8"/>
    <w:rsid w:val="00950BEA"/>
    <w:rsid w:val="00956BE5"/>
    <w:rsid w:val="009710C0"/>
    <w:rsid w:val="00974606"/>
    <w:rsid w:val="009752F3"/>
    <w:rsid w:val="009845DD"/>
    <w:rsid w:val="00986C31"/>
    <w:rsid w:val="009B56C6"/>
    <w:rsid w:val="009B6299"/>
    <w:rsid w:val="009C5700"/>
    <w:rsid w:val="009C57B6"/>
    <w:rsid w:val="009C70B5"/>
    <w:rsid w:val="009D2A1E"/>
    <w:rsid w:val="00A01690"/>
    <w:rsid w:val="00A13903"/>
    <w:rsid w:val="00A15180"/>
    <w:rsid w:val="00A23847"/>
    <w:rsid w:val="00A25B5E"/>
    <w:rsid w:val="00A35F59"/>
    <w:rsid w:val="00A4159F"/>
    <w:rsid w:val="00A43E9D"/>
    <w:rsid w:val="00A45507"/>
    <w:rsid w:val="00A55498"/>
    <w:rsid w:val="00AA061A"/>
    <w:rsid w:val="00AA3F67"/>
    <w:rsid w:val="00AA4DAB"/>
    <w:rsid w:val="00AB0B1A"/>
    <w:rsid w:val="00AD177B"/>
    <w:rsid w:val="00AD3FD5"/>
    <w:rsid w:val="00AD7DF0"/>
    <w:rsid w:val="00AE11FA"/>
    <w:rsid w:val="00AE4A2D"/>
    <w:rsid w:val="00AE6A0F"/>
    <w:rsid w:val="00AE70FA"/>
    <w:rsid w:val="00AF3703"/>
    <w:rsid w:val="00AF7B1F"/>
    <w:rsid w:val="00B000F9"/>
    <w:rsid w:val="00B04C6A"/>
    <w:rsid w:val="00B06652"/>
    <w:rsid w:val="00B146BF"/>
    <w:rsid w:val="00B17DF4"/>
    <w:rsid w:val="00B21305"/>
    <w:rsid w:val="00B265DB"/>
    <w:rsid w:val="00B3169C"/>
    <w:rsid w:val="00B32867"/>
    <w:rsid w:val="00B56C9C"/>
    <w:rsid w:val="00B666F6"/>
    <w:rsid w:val="00B679C9"/>
    <w:rsid w:val="00B67DDF"/>
    <w:rsid w:val="00B719A8"/>
    <w:rsid w:val="00B71C16"/>
    <w:rsid w:val="00B74E1E"/>
    <w:rsid w:val="00B92D11"/>
    <w:rsid w:val="00B96BBA"/>
    <w:rsid w:val="00BA04E1"/>
    <w:rsid w:val="00BA5A8B"/>
    <w:rsid w:val="00BB0739"/>
    <w:rsid w:val="00BB581A"/>
    <w:rsid w:val="00BC718F"/>
    <w:rsid w:val="00BD01B3"/>
    <w:rsid w:val="00BD73ED"/>
    <w:rsid w:val="00BE19E5"/>
    <w:rsid w:val="00BE2942"/>
    <w:rsid w:val="00BE5384"/>
    <w:rsid w:val="00BE6C30"/>
    <w:rsid w:val="00BE6F15"/>
    <w:rsid w:val="00BF112A"/>
    <w:rsid w:val="00BF21FD"/>
    <w:rsid w:val="00C01C19"/>
    <w:rsid w:val="00C04A5A"/>
    <w:rsid w:val="00C150A7"/>
    <w:rsid w:val="00C1532A"/>
    <w:rsid w:val="00C17DF7"/>
    <w:rsid w:val="00C30689"/>
    <w:rsid w:val="00C31397"/>
    <w:rsid w:val="00C36FB7"/>
    <w:rsid w:val="00C41F5B"/>
    <w:rsid w:val="00C43737"/>
    <w:rsid w:val="00C46D5D"/>
    <w:rsid w:val="00C47754"/>
    <w:rsid w:val="00C52C1D"/>
    <w:rsid w:val="00C57912"/>
    <w:rsid w:val="00C6190C"/>
    <w:rsid w:val="00C63ADE"/>
    <w:rsid w:val="00C64ADE"/>
    <w:rsid w:val="00C70C03"/>
    <w:rsid w:val="00C72BF3"/>
    <w:rsid w:val="00C84767"/>
    <w:rsid w:val="00C867D0"/>
    <w:rsid w:val="00C9200C"/>
    <w:rsid w:val="00CA6D20"/>
    <w:rsid w:val="00CB42F0"/>
    <w:rsid w:val="00CB53CB"/>
    <w:rsid w:val="00CD035A"/>
    <w:rsid w:val="00CD23C2"/>
    <w:rsid w:val="00CD468E"/>
    <w:rsid w:val="00CE4690"/>
    <w:rsid w:val="00CF0451"/>
    <w:rsid w:val="00CF35D9"/>
    <w:rsid w:val="00CF4D71"/>
    <w:rsid w:val="00D119D8"/>
    <w:rsid w:val="00D16B47"/>
    <w:rsid w:val="00D176AC"/>
    <w:rsid w:val="00D25A0D"/>
    <w:rsid w:val="00D2685D"/>
    <w:rsid w:val="00D3775C"/>
    <w:rsid w:val="00D45608"/>
    <w:rsid w:val="00D47DF5"/>
    <w:rsid w:val="00D51253"/>
    <w:rsid w:val="00D57ED2"/>
    <w:rsid w:val="00D6515F"/>
    <w:rsid w:val="00D67F72"/>
    <w:rsid w:val="00D7034B"/>
    <w:rsid w:val="00D77224"/>
    <w:rsid w:val="00D81593"/>
    <w:rsid w:val="00D84599"/>
    <w:rsid w:val="00DA22D7"/>
    <w:rsid w:val="00DA68E1"/>
    <w:rsid w:val="00DA756A"/>
    <w:rsid w:val="00DC117C"/>
    <w:rsid w:val="00DC3F4E"/>
    <w:rsid w:val="00DD4B1B"/>
    <w:rsid w:val="00DE711F"/>
    <w:rsid w:val="00DF0DEB"/>
    <w:rsid w:val="00DF7C95"/>
    <w:rsid w:val="00E00A6D"/>
    <w:rsid w:val="00E03C57"/>
    <w:rsid w:val="00E10585"/>
    <w:rsid w:val="00E15086"/>
    <w:rsid w:val="00E165F9"/>
    <w:rsid w:val="00E26E64"/>
    <w:rsid w:val="00E30EEA"/>
    <w:rsid w:val="00E318ED"/>
    <w:rsid w:val="00E33525"/>
    <w:rsid w:val="00E358A0"/>
    <w:rsid w:val="00E4020F"/>
    <w:rsid w:val="00E42976"/>
    <w:rsid w:val="00E45FF7"/>
    <w:rsid w:val="00E4786E"/>
    <w:rsid w:val="00E5651F"/>
    <w:rsid w:val="00E66698"/>
    <w:rsid w:val="00E66C54"/>
    <w:rsid w:val="00E67ADC"/>
    <w:rsid w:val="00E71881"/>
    <w:rsid w:val="00E72816"/>
    <w:rsid w:val="00E72B79"/>
    <w:rsid w:val="00E8047A"/>
    <w:rsid w:val="00EA54F6"/>
    <w:rsid w:val="00EB5E99"/>
    <w:rsid w:val="00EC0109"/>
    <w:rsid w:val="00EC2350"/>
    <w:rsid w:val="00EC2FED"/>
    <w:rsid w:val="00EC3411"/>
    <w:rsid w:val="00EC36DF"/>
    <w:rsid w:val="00ED1762"/>
    <w:rsid w:val="00ED31B4"/>
    <w:rsid w:val="00ED6AA8"/>
    <w:rsid w:val="00EE5326"/>
    <w:rsid w:val="00EE70A6"/>
    <w:rsid w:val="00EE78CC"/>
    <w:rsid w:val="00EF291B"/>
    <w:rsid w:val="00EF5B26"/>
    <w:rsid w:val="00F00D66"/>
    <w:rsid w:val="00F0269C"/>
    <w:rsid w:val="00F04388"/>
    <w:rsid w:val="00F4013A"/>
    <w:rsid w:val="00F40FEB"/>
    <w:rsid w:val="00F43029"/>
    <w:rsid w:val="00F44F84"/>
    <w:rsid w:val="00F70800"/>
    <w:rsid w:val="00F71340"/>
    <w:rsid w:val="00F96160"/>
    <w:rsid w:val="00FA2511"/>
    <w:rsid w:val="00FB3455"/>
    <w:rsid w:val="00FB4887"/>
    <w:rsid w:val="00FB6F56"/>
    <w:rsid w:val="00FC1238"/>
    <w:rsid w:val="00FD5D5C"/>
    <w:rsid w:val="00FE5DE3"/>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2990">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709378200">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science/environmental-science/field-studies/bug-pots-pack-of-12/hp00056535" TargetMode="External"/><Relationship Id="rId18" Type="http://schemas.openxmlformats.org/officeDocument/2006/relationships/hyperlink" Target="https://www.hope-education.co.uk/product/early-years/outdoor/gardening/first-tools-hand-tools-pack-of-3/he126808"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ope-education.co.uk/product/early-years/outdoor/gardening/transparent-watering-cans/hp00052952" TargetMode="External"/><Relationship Id="rId7" Type="http://schemas.openxmlformats.org/officeDocument/2006/relationships/settings" Target="settings.xml"/><Relationship Id="rId12" Type="http://schemas.openxmlformats.org/officeDocument/2006/relationships/hyperlink" Target="https://www.hope-education.co.uk/product/curricular/primary-science/measurement-and-data-logging/learning-resources-zoomy-20-handheld-digital-microscope/he1570766" TargetMode="External"/><Relationship Id="rId17" Type="http://schemas.openxmlformats.org/officeDocument/2006/relationships/hyperlink" Target="https://www.hope-education.co.uk/product/curricular/mathematics/early-numeracy-and-maths/educational-advantage-clear-sorting-trays-pack-of-3/he1536006" TargetMode="External"/><Relationship Id="rId25" Type="http://schemas.openxmlformats.org/officeDocument/2006/relationships/hyperlink" Target="mailto:emma.vickers@edinatrust.org.uk" TargetMode="External"/><Relationship Id="rId2" Type="http://schemas.openxmlformats.org/officeDocument/2006/relationships/customXml" Target="../customXml/item2.xml"/><Relationship Id="rId16" Type="http://schemas.openxmlformats.org/officeDocument/2006/relationships/hyperlink" Target="https://www.hope-education.co.uk/product/curricular/primary-science/living-things-and-their-habitats/learning-resources-binoculars/he482566" TargetMode="External"/><Relationship Id="rId20" Type="http://schemas.openxmlformats.org/officeDocument/2006/relationships/hyperlink" Target="https://www.hope-education.co.uk/product/curricular/primary-science/living-things-and-their-habitats/butterfly-garden-grow-your-own-butterflies-kit/he19141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www.hope-education.co.uk" TargetMode="External"/><Relationship Id="rId5" Type="http://schemas.openxmlformats.org/officeDocument/2006/relationships/numbering" Target="numbering.xml"/><Relationship Id="rId15" Type="http://schemas.openxmlformats.org/officeDocument/2006/relationships/hyperlink" Target="https://www.hope-education.co.uk/product/curricular/english/speaking-and-listening/recordable-card-from-hope-education---a6/he1769577" TargetMode="External"/><Relationship Id="rId23" Type="http://schemas.openxmlformats.org/officeDocument/2006/relationships/hyperlink" Target="https://www.hope-education.co.uk/product/curricular/primary-science/plants-and-growing/childrens-gardening-gloves-from-hope-education/hp00056194"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ope-education.co.uk/product/curricular/primary-science/plants-and-growing/long-handled-gardening-tools/he153511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ving-things-and-their-habitats/rainbow-tongs-pack-of-6/he1808606" TargetMode="External"/><Relationship Id="rId22" Type="http://schemas.openxmlformats.org/officeDocument/2006/relationships/hyperlink" Target="https://www.hope-education.co.uk/product/early-years/sand,-water-and-messy-play/water-play-and-accessories/transparent-coloured-buckets-from-hope-education-pack-of-6/he1773927"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2.xml><?xml version="1.0" encoding="utf-8"?>
<ds:datastoreItem xmlns:ds="http://schemas.openxmlformats.org/officeDocument/2006/customXml" ds:itemID="{CC785510-D924-4584-87E8-6C2797F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B4FDC-EE8E-4C78-8447-AB4E124B73B2}">
  <ds:schemaRefs>
    <ds:schemaRef ds:uri="44407971-d200-4638-bd4d-62358d3d1de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a04d00c-11a6-42e7-a342-a1572d775eb9"/>
    <ds:schemaRef ds:uri="http://www.w3.org/XML/1998/namespace"/>
    <ds:schemaRef ds:uri="http://purl.org/dc/dcmitype/"/>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1124</Words>
  <Characters>5475</Characters>
  <Application>Microsoft Office Word</Application>
  <DocSecurity>0</DocSecurity>
  <Lines>322</Lines>
  <Paragraphs>274</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6325</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Emma Vickers</cp:lastModifiedBy>
  <cp:revision>11</cp:revision>
  <cp:lastPrinted>2018-08-10T07:38:00Z</cp:lastPrinted>
  <dcterms:created xsi:type="dcterms:W3CDTF">2025-10-10T11:18:00Z</dcterms:created>
  <dcterms:modified xsi:type="dcterms:W3CDTF">2025-10-10T11:41:00Z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